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FF0C" w14:textId="08FB0C9F" w:rsidR="00C408AA" w:rsidRDefault="00C408AA" w:rsidP="00E96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  <w:t>Monroe E. Price Media Law Moot Court Competition 2024/2025</w:t>
      </w:r>
    </w:p>
    <w:p w14:paraId="221FEFE7" w14:textId="2C6D1E01" w:rsidR="00C408AA" w:rsidRDefault="00C408AA" w:rsidP="00E96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  <w:t>Eötvös Loránd University (ELTE), Faculty of Law</w:t>
      </w:r>
    </w:p>
    <w:p w14:paraId="7124D74A" w14:textId="77777777" w:rsidR="00C408AA" w:rsidRDefault="00C408AA" w:rsidP="00E96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</w:pPr>
    </w:p>
    <w:p w14:paraId="4EED2EEC" w14:textId="0A91F664" w:rsidR="00F07E47" w:rsidRDefault="000762DA" w:rsidP="00E96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</w:pPr>
      <w:r w:rsidRPr="000762DA"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  <w:t xml:space="preserve">Write your professional opinion </w:t>
      </w:r>
      <w:r w:rsidR="00F07E47" w:rsidRPr="000762DA"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  <w:t>in English</w:t>
      </w:r>
    </w:p>
    <w:p w14:paraId="5877FE91" w14:textId="1B1D525B" w:rsidR="000762DA" w:rsidRDefault="000762DA" w:rsidP="00E96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</w:pPr>
      <w:r w:rsidRPr="000762DA"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  <w:t xml:space="preserve">on </w:t>
      </w:r>
      <w:r w:rsidRPr="00865ACD"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u w:val="single"/>
          <w:lang w:val="en-GB" w:eastAsia="hu-HU"/>
        </w:rPr>
        <w:t>one of the chosen topics</w:t>
      </w:r>
    </w:p>
    <w:p w14:paraId="62BEA510" w14:textId="15D57B40" w:rsidR="000762DA" w:rsidRDefault="000762DA" w:rsidP="00E96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</w:pPr>
      <w:r w:rsidRPr="000762DA"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  <w:t>on up to one A4 page</w:t>
      </w:r>
      <w:r w:rsidR="00845412"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  <w:t>!</w:t>
      </w:r>
    </w:p>
    <w:p w14:paraId="6FAE69A8" w14:textId="77777777" w:rsidR="00845412" w:rsidRPr="000762DA" w:rsidRDefault="00845412" w:rsidP="00E96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E101A"/>
          <w:sz w:val="28"/>
          <w:szCs w:val="28"/>
          <w:lang w:val="en-GB" w:eastAsia="hu-HU"/>
        </w:rPr>
      </w:pPr>
    </w:p>
    <w:p w14:paraId="3729FB37" w14:textId="77777777" w:rsidR="000762DA" w:rsidRDefault="000762DA" w:rsidP="00E962AB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</w:pPr>
    </w:p>
    <w:p w14:paraId="19A5B6B8" w14:textId="0B1BD5BB" w:rsidR="001144D7" w:rsidRDefault="001144D7" w:rsidP="001144D7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</w:pP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Nowadays, the use of artificial intelligence (AI) is part of everyday life. People use AI (like ChatGPT) </w:t>
      </w:r>
      <w:r w:rsidR="00C73762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to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 creat</w:t>
      </w:r>
      <w:r w:rsidR="00C73762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e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 a wide variety of texts, from simple tasks to more complex content, including articles, blog posts, business reports</w:t>
      </w:r>
      <w:r w:rsidR="00C73762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,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 </w:t>
      </w:r>
      <w:r w:rsidR="00C73762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and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 even customer support responses. Do you think that </w:t>
      </w:r>
      <w:r w:rsidR="009F29DE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AI-generated content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 can </w:t>
      </w:r>
      <w:r w:rsidR="009F29DE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(or should) 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be protected by freedom of expression?</w:t>
      </w:r>
    </w:p>
    <w:p w14:paraId="7F870863" w14:textId="77777777" w:rsidR="001144D7" w:rsidRDefault="001144D7" w:rsidP="001144D7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</w:pPr>
    </w:p>
    <w:p w14:paraId="4A8ABA8A" w14:textId="2A08E715" w:rsidR="001144D7" w:rsidRPr="001144D7" w:rsidRDefault="001144D7" w:rsidP="001144D7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</w:pP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In recent years, the blocking of former US President Donald Trump</w:t>
      </w:r>
      <w:r w:rsidR="00C73762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’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s Twitter account has been a hot topic in the context of social media and freedom of </w:t>
      </w:r>
      <w:r w:rsidR="00215499"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expression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. Twitter banned </w:t>
      </w:r>
      <w:r w:rsidR="002464D5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Trump’s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 account on 6 January 2021 after the riots </w:t>
      </w:r>
      <w:r w:rsidR="002464D5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at 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the US Capitol. The company said that Trump</w:t>
      </w:r>
      <w:r w:rsidR="00C73762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’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s posts on the platform glorified violence and encouraged his supporters to storm the </w:t>
      </w:r>
      <w:r w:rsidR="00200853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US Congress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. </w:t>
      </w:r>
      <w:r w:rsidR="00C73762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However,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 Elon Musk, who later bought Twitter and renamed it</w:t>
      </w:r>
      <w:r w:rsidR="00200853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 </w:t>
      </w:r>
      <w:r w:rsidR="00C73762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“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X</w:t>
      </w:r>
      <w:r w:rsidR="00C73762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”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, said Trump</w:t>
      </w:r>
      <w:r w:rsidR="00C73762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’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s ban was a mistake. </w:t>
      </w:r>
      <w:r w:rsidR="00200853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The platform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 restored Trump</w:t>
      </w:r>
      <w:r w:rsidR="00C73762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’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s account</w:t>
      </w:r>
      <w:r w:rsidR="00200853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,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 and </w:t>
      </w:r>
      <w:r w:rsidR="00200853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 xml:space="preserve">he </w:t>
      </w:r>
      <w:r w:rsidRPr="001144D7"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  <w:t>has since been free to post on X again. In your opinion, was the ban rightly lifted?</w:t>
      </w:r>
    </w:p>
    <w:p w14:paraId="0AA1C343" w14:textId="77777777" w:rsidR="00EA5D4B" w:rsidRPr="00D0066F" w:rsidRDefault="00EA5D4B" w:rsidP="00EA5D4B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color w:val="0E101A"/>
          <w:sz w:val="28"/>
          <w:szCs w:val="28"/>
          <w:lang w:val="en-GB" w:eastAsia="hu-HU"/>
        </w:rPr>
      </w:pPr>
    </w:p>
    <w:sectPr w:rsidR="00EA5D4B" w:rsidRPr="00D0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369"/>
    <w:multiLevelType w:val="hybridMultilevel"/>
    <w:tmpl w:val="51627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517E7"/>
    <w:multiLevelType w:val="multilevel"/>
    <w:tmpl w:val="6D248A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5518DF"/>
    <w:multiLevelType w:val="multilevel"/>
    <w:tmpl w:val="A184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80769">
    <w:abstractNumId w:val="0"/>
  </w:num>
  <w:num w:numId="2" w16cid:durableId="1607888944">
    <w:abstractNumId w:val="2"/>
  </w:num>
  <w:num w:numId="3" w16cid:durableId="16567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8D"/>
    <w:rsid w:val="00060C91"/>
    <w:rsid w:val="000762DA"/>
    <w:rsid w:val="001144D7"/>
    <w:rsid w:val="00200853"/>
    <w:rsid w:val="00215499"/>
    <w:rsid w:val="002464D5"/>
    <w:rsid w:val="002C356E"/>
    <w:rsid w:val="00336AAB"/>
    <w:rsid w:val="003749F6"/>
    <w:rsid w:val="0040583E"/>
    <w:rsid w:val="005D2B8D"/>
    <w:rsid w:val="00806D6A"/>
    <w:rsid w:val="00845412"/>
    <w:rsid w:val="00865ACD"/>
    <w:rsid w:val="008C1C7D"/>
    <w:rsid w:val="009F29DE"/>
    <w:rsid w:val="00A70871"/>
    <w:rsid w:val="00AC05B8"/>
    <w:rsid w:val="00B40E61"/>
    <w:rsid w:val="00BA2144"/>
    <w:rsid w:val="00C408AA"/>
    <w:rsid w:val="00C73762"/>
    <w:rsid w:val="00CA4EC9"/>
    <w:rsid w:val="00D0066F"/>
    <w:rsid w:val="00E962AB"/>
    <w:rsid w:val="00EA4D59"/>
    <w:rsid w:val="00EA5D4B"/>
    <w:rsid w:val="00EE4DF8"/>
    <w:rsid w:val="00F07E47"/>
    <w:rsid w:val="00F6250B"/>
    <w:rsid w:val="00F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F2DCBC"/>
  <w15:chartTrackingRefBased/>
  <w15:docId w15:val="{5AC0D48C-27BA-4536-93E3-0367EE80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Lendvai Gergely Ferenc dr.</dc:creator>
  <cp:keywords/>
  <dc:description/>
  <cp:lastModifiedBy>Gergely Gosztonyi</cp:lastModifiedBy>
  <cp:revision>26</cp:revision>
  <dcterms:created xsi:type="dcterms:W3CDTF">2022-08-27T13:39:00Z</dcterms:created>
  <dcterms:modified xsi:type="dcterms:W3CDTF">2024-09-08T11:37:00Z</dcterms:modified>
</cp:coreProperties>
</file>