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22B2" w14:textId="69B8A567" w:rsidR="00AE3D19" w:rsidRPr="008905BC" w:rsidRDefault="00AE3D19" w:rsidP="008905BC">
      <w:pPr>
        <w:pStyle w:val="BodyText"/>
        <w:jc w:val="center"/>
        <w:rPr>
          <w:b/>
          <w:szCs w:val="24"/>
        </w:rPr>
      </w:pPr>
      <w:r w:rsidRPr="008905BC">
        <w:rPr>
          <w:b/>
          <w:szCs w:val="24"/>
        </w:rPr>
        <w:t>Saját</w:t>
      </w:r>
      <w:r w:rsidR="008905BC" w:rsidRPr="008905BC">
        <w:rPr>
          <w:b/>
          <w:szCs w:val="24"/>
        </w:rPr>
        <w:t>, tanszéki</w:t>
      </w:r>
      <w:r w:rsidRPr="008905BC">
        <w:rPr>
          <w:b/>
          <w:szCs w:val="24"/>
        </w:rPr>
        <w:t xml:space="preserve"> szervezésű hazai konferenciák 2019</w:t>
      </w:r>
    </w:p>
    <w:p w14:paraId="10CFC60E" w14:textId="77777777" w:rsidR="00AE3D19" w:rsidRPr="008905BC" w:rsidRDefault="00AE3D19" w:rsidP="008905BC">
      <w:pPr>
        <w:pStyle w:val="BodyText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158"/>
        <w:gridCol w:w="6219"/>
      </w:tblGrid>
      <w:tr w:rsidR="008905BC" w:rsidRPr="008905BC" w14:paraId="1A5C2655" w14:textId="77777777" w:rsidTr="004F797F">
        <w:tc>
          <w:tcPr>
            <w:tcW w:w="935" w:type="pct"/>
            <w:vAlign w:val="center"/>
          </w:tcPr>
          <w:p w14:paraId="0DEDD431" w14:textId="7777777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905BC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843" w:type="pct"/>
            <w:vAlign w:val="center"/>
          </w:tcPr>
          <w:p w14:paraId="77F20BC0" w14:textId="7777777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905BC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konferencia címe</w:t>
            </w:r>
          </w:p>
        </w:tc>
        <w:tc>
          <w:tcPr>
            <w:tcW w:w="2222" w:type="pct"/>
            <w:vAlign w:val="center"/>
          </w:tcPr>
          <w:p w14:paraId="1BB9CE8C" w14:textId="7777777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905BC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résztvevő oktatók, kutatók száma</w:t>
            </w:r>
          </w:p>
          <w:p w14:paraId="423585D5" w14:textId="7777777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8905BC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(vendég előadók, ELTE előadók száma)</w:t>
            </w:r>
          </w:p>
        </w:tc>
      </w:tr>
      <w:tr w:rsidR="008905BC" w:rsidRPr="008905BC" w14:paraId="04DFD7BD" w14:textId="77777777" w:rsidTr="004F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836" w14:textId="77777777" w:rsidR="00AE3D19" w:rsidRPr="008905BC" w:rsidRDefault="00AE3D19" w:rsidP="008905BC">
            <w:pPr>
              <w:ind w:left="567" w:hanging="567"/>
              <w:jc w:val="center"/>
              <w:rPr>
                <w:rFonts w:cs="Times New Roman"/>
                <w:szCs w:val="24"/>
              </w:rPr>
            </w:pPr>
            <w:r w:rsidRPr="008905BC">
              <w:rPr>
                <w:rFonts w:cs="Times New Roman"/>
                <w:szCs w:val="24"/>
              </w:rPr>
              <w:t>2019. szeptember 04.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4556" w14:textId="77777777" w:rsidR="00AE3D19" w:rsidRPr="008905BC" w:rsidRDefault="00AE3D19" w:rsidP="008905BC">
            <w:pPr>
              <w:jc w:val="center"/>
              <w:rPr>
                <w:rFonts w:eastAsia="Calibri" w:cs="Times New Roman"/>
                <w:szCs w:val="24"/>
              </w:rPr>
            </w:pPr>
            <w:r w:rsidRPr="008905BC">
              <w:rPr>
                <w:rFonts w:eastAsia="Calibri" w:cs="Times New Roman"/>
                <w:szCs w:val="24"/>
              </w:rPr>
              <w:t>A jog szuverenitása” elméleti alapvetés, tudományos dimenzió, interdiszciplináris beágyazódás [MTA/ELTE Jogtörténeti kutatócsoport]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C64B" w14:textId="7777777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C">
              <w:rPr>
                <w:rFonts w:ascii="Times New Roman" w:hAnsi="Times New Roman"/>
                <w:sz w:val="24"/>
                <w:szCs w:val="24"/>
              </w:rPr>
              <w:t>Vendégelőadók: fő 3</w:t>
            </w:r>
          </w:p>
          <w:p w14:paraId="6687DAC0" w14:textId="7777777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C">
              <w:rPr>
                <w:rFonts w:ascii="Times New Roman" w:hAnsi="Times New Roman"/>
                <w:sz w:val="24"/>
                <w:szCs w:val="24"/>
              </w:rPr>
              <w:t>ELTE előadók:  fő 6</w:t>
            </w:r>
          </w:p>
        </w:tc>
      </w:tr>
      <w:tr w:rsidR="008905BC" w:rsidRPr="008905BC" w14:paraId="31000795" w14:textId="77777777" w:rsidTr="004F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2064" w14:textId="77777777" w:rsidR="00AE3D19" w:rsidRPr="008905BC" w:rsidRDefault="00AE3D19" w:rsidP="008905BC">
            <w:pPr>
              <w:ind w:left="567" w:hanging="567"/>
              <w:jc w:val="center"/>
              <w:rPr>
                <w:rFonts w:cs="Times New Roman"/>
                <w:szCs w:val="24"/>
              </w:rPr>
            </w:pPr>
            <w:r w:rsidRPr="008905BC">
              <w:rPr>
                <w:rFonts w:cs="Times New Roman"/>
                <w:szCs w:val="24"/>
              </w:rPr>
              <w:t>2019. szeptember 11.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4EAF" w14:textId="77777777" w:rsidR="00AE3D19" w:rsidRPr="008905BC" w:rsidRDefault="00AE3D19" w:rsidP="008905BC">
            <w:pPr>
              <w:jc w:val="center"/>
              <w:rPr>
                <w:rFonts w:eastAsia="Calibri" w:cs="Times New Roman"/>
                <w:szCs w:val="24"/>
              </w:rPr>
            </w:pPr>
            <w:r w:rsidRPr="008905BC">
              <w:rPr>
                <w:rFonts w:cs="Times New Roman"/>
                <w:szCs w:val="24"/>
              </w:rPr>
              <w:t xml:space="preserve">The </w:t>
            </w:r>
            <w:proofErr w:type="spellStart"/>
            <w:r w:rsidRPr="008905BC">
              <w:rPr>
                <w:rFonts w:cs="Times New Roman"/>
                <w:szCs w:val="24"/>
              </w:rPr>
              <w:t>intermediaries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and </w:t>
            </w:r>
            <w:proofErr w:type="spellStart"/>
            <w:r w:rsidRPr="008905BC">
              <w:rPr>
                <w:rFonts w:cs="Times New Roman"/>
                <w:szCs w:val="24"/>
              </w:rPr>
              <w:t>their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cs="Times New Roman"/>
                <w:szCs w:val="24"/>
              </w:rPr>
              <w:t>liability</w:t>
            </w:r>
            <w:proofErr w:type="spellEnd"/>
            <w:r w:rsidRPr="008905BC">
              <w:rPr>
                <w:rFonts w:cs="Times New Roman"/>
                <w:szCs w:val="24"/>
              </w:rPr>
              <w:t>: “</w:t>
            </w:r>
            <w:proofErr w:type="spellStart"/>
            <w:r w:rsidRPr="008905BC">
              <w:rPr>
                <w:rFonts w:cs="Times New Roman"/>
                <w:szCs w:val="24"/>
              </w:rPr>
              <w:t>If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cs="Times New Roman"/>
                <w:szCs w:val="24"/>
              </w:rPr>
              <w:t>there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is a </w:t>
            </w:r>
            <w:proofErr w:type="spellStart"/>
            <w:r w:rsidRPr="008905BC">
              <w:rPr>
                <w:rFonts w:cs="Times New Roman"/>
                <w:szCs w:val="24"/>
              </w:rPr>
              <w:t>quick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905BC">
              <w:rPr>
                <w:rFonts w:cs="Times New Roman"/>
                <w:szCs w:val="24"/>
              </w:rPr>
              <w:t>easy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and </w:t>
            </w:r>
            <w:proofErr w:type="spellStart"/>
            <w:r w:rsidRPr="008905BC">
              <w:rPr>
                <w:rFonts w:cs="Times New Roman"/>
                <w:szCs w:val="24"/>
              </w:rPr>
              <w:t>permanent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cs="Times New Roman"/>
                <w:szCs w:val="24"/>
              </w:rPr>
              <w:t>solution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905BC">
              <w:rPr>
                <w:rFonts w:cs="Times New Roman"/>
                <w:szCs w:val="24"/>
              </w:rPr>
              <w:t>please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cs="Times New Roman"/>
                <w:szCs w:val="24"/>
              </w:rPr>
              <w:t>tell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cs="Times New Roman"/>
                <w:szCs w:val="24"/>
              </w:rPr>
              <w:t>us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cs="Times New Roman"/>
                <w:szCs w:val="24"/>
              </w:rPr>
              <w:t>as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cs="Times New Roman"/>
                <w:szCs w:val="24"/>
              </w:rPr>
              <w:t>soon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cs="Times New Roman"/>
                <w:szCs w:val="24"/>
              </w:rPr>
              <w:t>as</w:t>
            </w:r>
            <w:proofErr w:type="spellEnd"/>
            <w:r w:rsidRPr="008905B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cs="Times New Roman"/>
                <w:szCs w:val="24"/>
              </w:rPr>
              <w:t>possible</w:t>
            </w:r>
            <w:proofErr w:type="spellEnd"/>
            <w:r w:rsidRPr="008905BC">
              <w:rPr>
                <w:rFonts w:cs="Times New Roman"/>
                <w:szCs w:val="24"/>
              </w:rPr>
              <w:t>.”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4573" w14:textId="6BAE576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C">
              <w:rPr>
                <w:rFonts w:ascii="Times New Roman" w:hAnsi="Times New Roman"/>
                <w:sz w:val="24"/>
                <w:szCs w:val="24"/>
              </w:rPr>
              <w:t>Vendégelőadók: fő</w:t>
            </w:r>
          </w:p>
          <w:p w14:paraId="66E31741" w14:textId="7777777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C">
              <w:rPr>
                <w:rFonts w:ascii="Times New Roman" w:hAnsi="Times New Roman"/>
                <w:sz w:val="24"/>
                <w:szCs w:val="24"/>
              </w:rPr>
              <w:t>ELTE előadók:  fő</w:t>
            </w:r>
          </w:p>
        </w:tc>
      </w:tr>
      <w:tr w:rsidR="008905BC" w:rsidRPr="008905BC" w14:paraId="2FDA4E03" w14:textId="77777777" w:rsidTr="004F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B957" w14:textId="77777777" w:rsidR="00AE3D19" w:rsidRPr="008905BC" w:rsidRDefault="00AE3D19" w:rsidP="008905BC">
            <w:pPr>
              <w:ind w:left="567" w:hanging="567"/>
              <w:jc w:val="center"/>
              <w:rPr>
                <w:rFonts w:cs="Times New Roman"/>
                <w:szCs w:val="24"/>
              </w:rPr>
            </w:pPr>
            <w:r w:rsidRPr="008905BC">
              <w:rPr>
                <w:rFonts w:cs="Times New Roman"/>
                <w:szCs w:val="24"/>
              </w:rPr>
              <w:t>2019.szeptember 27.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331E" w14:textId="77777777" w:rsidR="00AE3D19" w:rsidRPr="008905BC" w:rsidRDefault="00AE3D19" w:rsidP="008905BC">
            <w:pPr>
              <w:jc w:val="center"/>
              <w:rPr>
                <w:rFonts w:eastAsia="Calibri" w:cs="Times New Roman"/>
                <w:szCs w:val="24"/>
              </w:rPr>
            </w:pPr>
            <w:r w:rsidRPr="008905BC">
              <w:rPr>
                <w:rFonts w:eastAsia="Calibri" w:cs="Times New Roman"/>
                <w:szCs w:val="24"/>
              </w:rPr>
              <w:t>Nemzetiségi-nyelvi szuverenitási törekvések a dualizmus korszakában [MTA/ELTE Jogtörténeti kutatócsoport]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F10C" w14:textId="7777777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C">
              <w:rPr>
                <w:rFonts w:ascii="Times New Roman" w:hAnsi="Times New Roman"/>
                <w:sz w:val="24"/>
                <w:szCs w:val="24"/>
              </w:rPr>
              <w:t>Vendégelőadók: fő 5</w:t>
            </w:r>
          </w:p>
          <w:p w14:paraId="51832975" w14:textId="7777777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C">
              <w:rPr>
                <w:rFonts w:ascii="Times New Roman" w:hAnsi="Times New Roman"/>
                <w:sz w:val="24"/>
                <w:szCs w:val="24"/>
              </w:rPr>
              <w:t>ELTE előadók:  fő 4</w:t>
            </w:r>
          </w:p>
        </w:tc>
      </w:tr>
      <w:tr w:rsidR="008905BC" w:rsidRPr="008905BC" w14:paraId="7831E425" w14:textId="77777777" w:rsidTr="004F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121" w14:textId="77777777" w:rsidR="00AE3D19" w:rsidRPr="008905BC" w:rsidRDefault="00AE3D19" w:rsidP="008905BC">
            <w:pPr>
              <w:ind w:left="567" w:hanging="567"/>
              <w:jc w:val="center"/>
              <w:rPr>
                <w:rFonts w:cs="Times New Roman"/>
                <w:szCs w:val="24"/>
              </w:rPr>
            </w:pPr>
            <w:r w:rsidRPr="008905BC">
              <w:rPr>
                <w:rFonts w:cs="Times New Roman"/>
                <w:szCs w:val="24"/>
              </w:rPr>
              <w:t>2019. október 9.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593C" w14:textId="77777777" w:rsidR="00AE3D19" w:rsidRPr="008905BC" w:rsidRDefault="00AE3D19" w:rsidP="008905BC">
            <w:pPr>
              <w:jc w:val="center"/>
              <w:rPr>
                <w:rFonts w:eastAsia="Calibri" w:cs="Times New Roman"/>
                <w:szCs w:val="24"/>
              </w:rPr>
            </w:pPr>
            <w:r w:rsidRPr="008905BC">
              <w:rPr>
                <w:rFonts w:eastAsia="Calibri" w:cs="Times New Roman"/>
                <w:szCs w:val="24"/>
              </w:rPr>
              <w:t>A rendszerváltás 30 éve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25D" w14:textId="7777777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C">
              <w:rPr>
                <w:rFonts w:ascii="Times New Roman" w:hAnsi="Times New Roman"/>
                <w:sz w:val="24"/>
                <w:szCs w:val="24"/>
              </w:rPr>
              <w:t>Vendégelőadók: fő 8</w:t>
            </w:r>
          </w:p>
          <w:p w14:paraId="2927D562" w14:textId="77777777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5BC">
              <w:rPr>
                <w:rFonts w:ascii="Times New Roman" w:hAnsi="Times New Roman"/>
                <w:sz w:val="24"/>
                <w:szCs w:val="24"/>
              </w:rPr>
              <w:t>ELTE előadók:  fő 4</w:t>
            </w:r>
          </w:p>
        </w:tc>
      </w:tr>
      <w:tr w:rsidR="008905BC" w:rsidRPr="008905BC" w14:paraId="1A9B67A0" w14:textId="77777777" w:rsidTr="004F7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D96" w14:textId="77777777" w:rsidR="00AE3D19" w:rsidRPr="008905BC" w:rsidRDefault="00AE3D19" w:rsidP="008905BC">
            <w:pPr>
              <w:ind w:left="567" w:hanging="567"/>
              <w:jc w:val="center"/>
              <w:rPr>
                <w:rFonts w:cs="Times New Roman"/>
                <w:szCs w:val="24"/>
              </w:rPr>
            </w:pPr>
            <w:r w:rsidRPr="008905BC">
              <w:rPr>
                <w:rFonts w:cs="Times New Roman"/>
                <w:szCs w:val="24"/>
              </w:rPr>
              <w:t>2019. december 4-6.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4DED" w14:textId="1A5BF558" w:rsidR="00AE3D19" w:rsidRPr="008905BC" w:rsidRDefault="00AE3D19" w:rsidP="008905BC">
            <w:pPr>
              <w:jc w:val="center"/>
              <w:rPr>
                <w:rFonts w:eastAsia="Calibri" w:cs="Times New Roman"/>
                <w:szCs w:val="24"/>
              </w:rPr>
            </w:pPr>
            <w:r w:rsidRPr="008905BC">
              <w:rPr>
                <w:rFonts w:eastAsia="Calibri" w:cs="Times New Roman"/>
                <w:szCs w:val="24"/>
              </w:rPr>
              <w:t xml:space="preserve">Monroe E. Price Media Law </w:t>
            </w:r>
            <w:proofErr w:type="spellStart"/>
            <w:r w:rsidRPr="008905BC">
              <w:rPr>
                <w:rFonts w:eastAsia="Calibri" w:cs="Times New Roman"/>
                <w:szCs w:val="24"/>
              </w:rPr>
              <w:t>Moot</w:t>
            </w:r>
            <w:proofErr w:type="spellEnd"/>
            <w:r w:rsidRPr="008905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eastAsia="Calibri" w:cs="Times New Roman"/>
                <w:szCs w:val="24"/>
              </w:rPr>
              <w:t>Court</w:t>
            </w:r>
            <w:proofErr w:type="spellEnd"/>
            <w:r w:rsidRPr="008905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eastAsia="Calibri" w:cs="Times New Roman"/>
                <w:szCs w:val="24"/>
              </w:rPr>
              <w:t>Competition</w:t>
            </w:r>
            <w:proofErr w:type="spellEnd"/>
            <w:r w:rsidRPr="008905BC">
              <w:rPr>
                <w:rFonts w:eastAsia="Calibri" w:cs="Times New Roman"/>
                <w:szCs w:val="24"/>
              </w:rPr>
              <w:t xml:space="preserve"> South-</w:t>
            </w:r>
            <w:proofErr w:type="spellStart"/>
            <w:r w:rsidRPr="008905BC">
              <w:rPr>
                <w:rFonts w:eastAsia="Calibri" w:cs="Times New Roman"/>
                <w:szCs w:val="24"/>
              </w:rPr>
              <w:t>East</w:t>
            </w:r>
            <w:proofErr w:type="spellEnd"/>
            <w:r w:rsidRPr="008905BC">
              <w:rPr>
                <w:rFonts w:eastAsia="Calibri" w:cs="Times New Roman"/>
                <w:szCs w:val="24"/>
              </w:rPr>
              <w:t xml:space="preserve">-European </w:t>
            </w:r>
            <w:proofErr w:type="spellStart"/>
            <w:r w:rsidRPr="008905BC">
              <w:rPr>
                <w:rFonts w:eastAsia="Calibri" w:cs="Times New Roman"/>
                <w:szCs w:val="24"/>
              </w:rPr>
              <w:t>Regional</w:t>
            </w:r>
            <w:proofErr w:type="spellEnd"/>
            <w:r w:rsidRPr="008905B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8905BC">
              <w:rPr>
                <w:rFonts w:eastAsia="Calibri" w:cs="Times New Roman"/>
                <w:szCs w:val="24"/>
              </w:rPr>
              <w:t>Round</w:t>
            </w:r>
            <w:proofErr w:type="spellEnd"/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54E4" w14:textId="61FC56EA" w:rsidR="00AE3D19" w:rsidRPr="008905BC" w:rsidRDefault="00AE3D19" w:rsidP="008905B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C7CD93" w14:textId="77777777" w:rsidR="00AE3D19" w:rsidRPr="008905BC" w:rsidRDefault="00AE3D19" w:rsidP="008905BC">
      <w:pPr>
        <w:jc w:val="center"/>
        <w:rPr>
          <w:rFonts w:cs="Times New Roman"/>
          <w:szCs w:val="24"/>
        </w:rPr>
      </w:pPr>
    </w:p>
    <w:p w14:paraId="34E8F22D" w14:textId="77777777" w:rsidR="00F57BFE" w:rsidRPr="008905BC" w:rsidRDefault="00F57BFE" w:rsidP="008905BC">
      <w:pPr>
        <w:jc w:val="center"/>
      </w:pPr>
    </w:p>
    <w:sectPr w:rsidR="00F57BFE" w:rsidRPr="008905BC" w:rsidSect="003A3AA7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359172"/>
      <w:docPartObj>
        <w:docPartGallery w:val="Page Numbers (Bottom of Page)"/>
        <w:docPartUnique/>
      </w:docPartObj>
    </w:sdtPr>
    <w:sdtEndPr/>
    <w:sdtContent>
      <w:p w14:paraId="62264CE7" w14:textId="77777777" w:rsidR="001A4522" w:rsidRDefault="008905BC">
        <w:pPr>
          <w:pStyle w:val="Foot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612536" w14:textId="77777777" w:rsidR="001A4522" w:rsidRDefault="008905B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19"/>
    <w:rsid w:val="008905BC"/>
    <w:rsid w:val="009A1D1A"/>
    <w:rsid w:val="00AE3D19"/>
    <w:rsid w:val="00E92EEB"/>
    <w:rsid w:val="00F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F38CE2"/>
  <w15:chartTrackingRefBased/>
  <w15:docId w15:val="{CDDD628E-3A48-B349-A11E-AC78660B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19"/>
    <w:rPr>
      <w:rFonts w:ascii="Times New Roman" w:hAnsi="Times New Roman"/>
      <w:szCs w:val="22"/>
      <w:lang w:val="hu-HU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2EEB"/>
    <w:pPr>
      <w:keepNext/>
      <w:keepLines/>
      <w:spacing w:line="480" w:lineRule="auto"/>
      <w:jc w:val="both"/>
      <w:outlineLvl w:val="1"/>
    </w:pPr>
    <w:rPr>
      <w:rFonts w:eastAsiaTheme="majorEastAsia" w:cstheme="majorBidi"/>
      <w:b/>
      <w:color w:val="000000" w:themeColor="text1"/>
      <w:sz w:val="26"/>
      <w:szCs w:val="26"/>
      <w:lang w:val="en-H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EEB"/>
    <w:pPr>
      <w:keepNext/>
      <w:keepLines/>
      <w:spacing w:before="40" w:line="480" w:lineRule="auto"/>
      <w:jc w:val="both"/>
      <w:outlineLvl w:val="3"/>
    </w:pPr>
    <w:rPr>
      <w:rFonts w:eastAsiaTheme="majorEastAsia" w:cstheme="majorBidi"/>
      <w:i/>
      <w:iCs/>
      <w:szCs w:val="24"/>
      <w:lang w:val="en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2EE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2EEB"/>
    <w:rPr>
      <w:rFonts w:ascii="Times New Roman" w:eastAsiaTheme="majorEastAsia" w:hAnsi="Times New Roman" w:cstheme="majorBidi"/>
      <w:i/>
      <w:iCs/>
    </w:rPr>
  </w:style>
  <w:style w:type="paragraph" w:styleId="BodyText">
    <w:name w:val="Body Text"/>
    <w:basedOn w:val="Normal"/>
    <w:link w:val="BodyTextChar"/>
    <w:uiPriority w:val="99"/>
    <w:rsid w:val="00AE3D19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sid w:val="00AE3D19"/>
    <w:rPr>
      <w:rFonts w:ascii="Times New Roman" w:eastAsia="Times New Roman" w:hAnsi="Times New Roman" w:cs="Times New Roman"/>
      <w:szCs w:val="20"/>
      <w:lang w:val="hu-HU" w:eastAsia="hu-HU"/>
    </w:rPr>
  </w:style>
  <w:style w:type="paragraph" w:styleId="PlainText">
    <w:name w:val="Plain Text"/>
    <w:basedOn w:val="Normal"/>
    <w:link w:val="PlainTextChar"/>
    <w:uiPriority w:val="99"/>
    <w:unhideWhenUsed/>
    <w:rsid w:val="00AE3D1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3D19"/>
    <w:rPr>
      <w:rFonts w:ascii="Consolas" w:eastAsia="Calibri" w:hAnsi="Consolas" w:cs="Times New Roman"/>
      <w:sz w:val="21"/>
      <w:szCs w:val="21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AE3D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19"/>
    <w:rPr>
      <w:rFonts w:ascii="Times New Roman" w:hAnsi="Times New Roman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Gosztonyi Gergely</dc:creator>
  <cp:keywords/>
  <dc:description/>
  <cp:lastModifiedBy>Dr. Gosztonyi Gergely</cp:lastModifiedBy>
  <cp:revision>2</cp:revision>
  <dcterms:created xsi:type="dcterms:W3CDTF">2021-02-17T10:33:00Z</dcterms:created>
  <dcterms:modified xsi:type="dcterms:W3CDTF">2021-02-17T10:34:00Z</dcterms:modified>
</cp:coreProperties>
</file>