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801E77" w14:textId="1DD803D5" w:rsidR="00EC6AC1" w:rsidRPr="005E7FB5" w:rsidRDefault="00EC6AC1" w:rsidP="005E7FB5">
      <w:pPr>
        <w:jc w:val="center"/>
        <w:rPr>
          <w:rFonts w:cs="Times New Roman"/>
          <w:b/>
          <w:szCs w:val="24"/>
        </w:rPr>
      </w:pPr>
      <w:r w:rsidRPr="005E7FB5">
        <w:rPr>
          <w:rFonts w:cs="Times New Roman"/>
          <w:b/>
          <w:szCs w:val="24"/>
        </w:rPr>
        <w:t>Hazai konferenciákon való részvétel</w:t>
      </w:r>
      <w:r w:rsidR="003A3AA7" w:rsidRPr="005E7FB5">
        <w:rPr>
          <w:rFonts w:cs="Times New Roman"/>
          <w:b/>
          <w:szCs w:val="24"/>
        </w:rPr>
        <w:t xml:space="preserve"> 201</w:t>
      </w:r>
      <w:r w:rsidR="00426C20" w:rsidRPr="005E7FB5">
        <w:rPr>
          <w:rFonts w:cs="Times New Roman"/>
          <w:b/>
          <w:szCs w:val="24"/>
        </w:rPr>
        <w:t>8</w:t>
      </w:r>
    </w:p>
    <w:p w14:paraId="701D71B3" w14:textId="77777777" w:rsidR="00EC6AC1" w:rsidRPr="005E7FB5" w:rsidRDefault="00EC6AC1" w:rsidP="005E7FB5">
      <w:pPr>
        <w:pStyle w:val="ListParagraph"/>
        <w:ind w:left="1830"/>
        <w:jc w:val="center"/>
        <w:rPr>
          <w:rFonts w:cs="Times New Roman"/>
          <w:b/>
          <w:szCs w:val="24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2449"/>
        <w:gridCol w:w="6308"/>
        <w:gridCol w:w="3308"/>
      </w:tblGrid>
      <w:tr w:rsidR="005E7FB5" w:rsidRPr="005E7FB5" w14:paraId="508732FA" w14:textId="77777777" w:rsidTr="00E57C2C">
        <w:trPr>
          <w:jc w:val="right"/>
        </w:trPr>
        <w:tc>
          <w:tcPr>
            <w:tcW w:w="758" w:type="pct"/>
            <w:vAlign w:val="center"/>
          </w:tcPr>
          <w:p w14:paraId="349FE241" w14:textId="77777777" w:rsidR="00E57C2C" w:rsidRPr="005E7FB5" w:rsidRDefault="00E57C2C" w:rsidP="005E7FB5">
            <w:pPr>
              <w:spacing w:before="120" w:after="120"/>
              <w:jc w:val="center"/>
              <w:rPr>
                <w:rFonts w:cs="Times New Roman"/>
                <w:b/>
                <w:szCs w:val="24"/>
              </w:rPr>
            </w:pPr>
            <w:r w:rsidRPr="005E7FB5">
              <w:rPr>
                <w:rFonts w:cs="Times New Roman"/>
                <w:b/>
                <w:szCs w:val="24"/>
              </w:rPr>
              <w:t>időpont</w:t>
            </w:r>
          </w:p>
        </w:tc>
        <w:tc>
          <w:tcPr>
            <w:tcW w:w="861" w:type="pct"/>
            <w:vAlign w:val="center"/>
          </w:tcPr>
          <w:p w14:paraId="74B7A5C3" w14:textId="77777777" w:rsidR="00E57C2C" w:rsidRPr="005E7FB5" w:rsidRDefault="00E57C2C" w:rsidP="005E7FB5">
            <w:pPr>
              <w:spacing w:before="120" w:after="120"/>
              <w:jc w:val="center"/>
              <w:rPr>
                <w:rFonts w:cs="Times New Roman"/>
                <w:b/>
                <w:szCs w:val="24"/>
              </w:rPr>
            </w:pPr>
            <w:r w:rsidRPr="005E7FB5">
              <w:rPr>
                <w:rFonts w:cs="Times New Roman"/>
                <w:b/>
                <w:szCs w:val="24"/>
              </w:rPr>
              <w:t>előadó</w:t>
            </w:r>
          </w:p>
        </w:tc>
        <w:tc>
          <w:tcPr>
            <w:tcW w:w="2218" w:type="pct"/>
            <w:vAlign w:val="center"/>
          </w:tcPr>
          <w:p w14:paraId="445F14FD" w14:textId="77777777" w:rsidR="00E57C2C" w:rsidRPr="005E7FB5" w:rsidRDefault="00E57C2C" w:rsidP="005E7FB5">
            <w:pPr>
              <w:spacing w:before="120" w:after="120"/>
              <w:jc w:val="center"/>
              <w:rPr>
                <w:rFonts w:cs="Times New Roman"/>
                <w:b/>
                <w:szCs w:val="24"/>
              </w:rPr>
            </w:pPr>
            <w:r w:rsidRPr="005E7FB5">
              <w:rPr>
                <w:rFonts w:cs="Times New Roman"/>
                <w:b/>
                <w:szCs w:val="24"/>
              </w:rPr>
              <w:t>előadás címe</w:t>
            </w:r>
          </w:p>
        </w:tc>
        <w:tc>
          <w:tcPr>
            <w:tcW w:w="1163" w:type="pct"/>
            <w:vAlign w:val="center"/>
          </w:tcPr>
          <w:p w14:paraId="0EB4FE29" w14:textId="77777777" w:rsidR="00E57C2C" w:rsidRPr="005E7FB5" w:rsidRDefault="00E57C2C" w:rsidP="005E7FB5">
            <w:pPr>
              <w:spacing w:before="120" w:after="120"/>
              <w:jc w:val="center"/>
              <w:rPr>
                <w:rFonts w:cs="Times New Roman"/>
                <w:b/>
                <w:szCs w:val="24"/>
              </w:rPr>
            </w:pPr>
            <w:r w:rsidRPr="005E7FB5">
              <w:rPr>
                <w:rFonts w:cs="Times New Roman"/>
                <w:b/>
                <w:szCs w:val="24"/>
              </w:rPr>
              <w:t>konferencia címe</w:t>
            </w:r>
          </w:p>
        </w:tc>
      </w:tr>
      <w:tr w:rsidR="005E7FB5" w:rsidRPr="005E7FB5" w14:paraId="2E2CB660" w14:textId="77777777" w:rsidTr="00E57C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B709E" w14:textId="77777777" w:rsidR="00EF45BE" w:rsidRPr="005E7FB5" w:rsidRDefault="00EF45BE" w:rsidP="005E7FB5">
            <w:pPr>
              <w:spacing w:before="60"/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2018. február 16.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C4865" w14:textId="77777777" w:rsidR="00EF45BE" w:rsidRPr="005E7FB5" w:rsidRDefault="00EF45BE" w:rsidP="005E7FB5">
            <w:pPr>
              <w:spacing w:before="60"/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Bódiné Beliznai Kinga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23336" w14:textId="77777777" w:rsidR="00EF45BE" w:rsidRPr="005E7FB5" w:rsidRDefault="00EF45BE" w:rsidP="005E7FB5">
            <w:pPr>
              <w:spacing w:before="60"/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 xml:space="preserve">"Többet ésszel, mint kézzel". </w:t>
            </w:r>
            <w:proofErr w:type="spellStart"/>
            <w:r w:rsidRPr="005E7FB5">
              <w:rPr>
                <w:rFonts w:cs="Times New Roman"/>
                <w:szCs w:val="24"/>
              </w:rPr>
              <w:t>O'sváth</w:t>
            </w:r>
            <w:proofErr w:type="spellEnd"/>
            <w:r w:rsidRPr="005E7FB5">
              <w:rPr>
                <w:rFonts w:cs="Times New Roman"/>
                <w:szCs w:val="24"/>
              </w:rPr>
              <w:t xml:space="preserve"> Pál, a sárréti csendbiztos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3ADBB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szCs w:val="24"/>
              </w:rPr>
            </w:pPr>
            <w:r w:rsidRPr="005E7FB5">
              <w:rPr>
                <w:rFonts w:eastAsia="Calibri" w:cs="Times New Roman"/>
                <w:szCs w:val="24"/>
              </w:rPr>
              <w:t>100 éve alakult át a magyar rendvédelmi modell [Szemere Bertalan Rendvédelem-történeti Tudományos Társaság]</w:t>
            </w:r>
          </w:p>
        </w:tc>
      </w:tr>
      <w:tr w:rsidR="005E7FB5" w:rsidRPr="005E7FB5" w14:paraId="6897EEA3" w14:textId="77777777" w:rsidTr="00E57C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D59BE" w14:textId="77777777" w:rsidR="00EF45BE" w:rsidRPr="005E7FB5" w:rsidRDefault="00EF45BE" w:rsidP="005E7FB5">
            <w:pPr>
              <w:spacing w:before="60"/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2018. szeptember 14.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891D6" w14:textId="77777777" w:rsidR="00EF45BE" w:rsidRPr="005E7FB5" w:rsidRDefault="00EF45BE" w:rsidP="005E7FB5">
            <w:pPr>
              <w:spacing w:before="60"/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Bódiné Beliznai Kinga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F80FA" w14:textId="77777777" w:rsidR="00EF45BE" w:rsidRPr="005E7FB5" w:rsidRDefault="00EF45BE" w:rsidP="005E7FB5">
            <w:pPr>
              <w:spacing w:before="60"/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A jogszolgáltatás története Hajdúböszörményben (könyvbemutató)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E68B" w14:textId="77777777" w:rsidR="00EF45BE" w:rsidRPr="005E7FB5" w:rsidRDefault="00EF45BE" w:rsidP="005E7FB5">
            <w:pPr>
              <w:spacing w:before="60"/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A totális diktatúra kiépülése a Hajdúságban</w:t>
            </w:r>
          </w:p>
          <w:p w14:paraId="44400F4E" w14:textId="77777777" w:rsidR="00EF45BE" w:rsidRPr="005E7FB5" w:rsidRDefault="00EF45BE" w:rsidP="005E7FB5">
            <w:pPr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 xml:space="preserve">(Debreceni Törvényszék / Hajdúböszörményi Járásbíróság), </w:t>
            </w:r>
            <w:r w:rsidRPr="005E7FB5">
              <w:rPr>
                <w:rFonts w:cs="Times New Roman"/>
                <w:i/>
                <w:szCs w:val="24"/>
              </w:rPr>
              <w:t>Hajdúböszörmény</w:t>
            </w:r>
          </w:p>
        </w:tc>
      </w:tr>
      <w:tr w:rsidR="005E7FB5" w:rsidRPr="005E7FB5" w14:paraId="7480B0E4" w14:textId="77777777" w:rsidTr="00E57C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AD21C" w14:textId="77777777" w:rsidR="00EF45BE" w:rsidRPr="005E7FB5" w:rsidRDefault="00EF45BE" w:rsidP="005E7FB5">
            <w:pPr>
              <w:spacing w:before="60"/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2018. október 8.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B4F6A" w14:textId="77777777" w:rsidR="00EF45BE" w:rsidRPr="005E7FB5" w:rsidRDefault="00EF45BE" w:rsidP="005E7FB5">
            <w:pPr>
              <w:spacing w:before="60"/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Bódiné Beliznai Kinga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083"/>
              <w:gridCol w:w="95"/>
            </w:tblGrid>
            <w:tr w:rsidR="005E7FB5" w:rsidRPr="005E7FB5" w14:paraId="7415AFD0" w14:textId="77777777" w:rsidTr="00113828">
              <w:trPr>
                <w:tblCellSpacing w:w="15" w:type="dxa"/>
              </w:trPr>
              <w:tc>
                <w:tcPr>
                  <w:tcW w:w="7038" w:type="dxa"/>
                  <w:vAlign w:val="center"/>
                  <w:hideMark/>
                </w:tcPr>
                <w:p w14:paraId="67328E24" w14:textId="77777777" w:rsidR="00EF45BE" w:rsidRPr="005E7FB5" w:rsidRDefault="00EF45BE" w:rsidP="005E7FB5">
                  <w:pPr>
                    <w:spacing w:before="60" w:after="100" w:afterAutospacing="1"/>
                    <w:jc w:val="center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5E7FB5">
                    <w:rPr>
                      <w:rFonts w:eastAsia="Times New Roman" w:cs="Times New Roman"/>
                      <w:szCs w:val="24"/>
                      <w:lang w:eastAsia="hu-HU"/>
                    </w:rPr>
                    <w:t>A Bírósági Határozatok szerepe az országos ítélkezés irányításában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14:paraId="1983E5DB" w14:textId="77777777" w:rsidR="00EF45BE" w:rsidRPr="005E7FB5" w:rsidRDefault="00EF45BE" w:rsidP="005E7FB5">
                  <w:pPr>
                    <w:spacing w:before="60" w:after="100" w:afterAutospacing="1"/>
                    <w:jc w:val="center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</w:p>
              </w:tc>
            </w:tr>
          </w:tbl>
          <w:p w14:paraId="7F06B3AC" w14:textId="77777777" w:rsidR="00EF45BE" w:rsidRPr="005E7FB5" w:rsidRDefault="00EF45BE" w:rsidP="005E7FB5">
            <w:pPr>
              <w:spacing w:before="60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CA17" w14:textId="77777777" w:rsidR="00EF45BE" w:rsidRPr="005E7FB5" w:rsidRDefault="00EF45BE" w:rsidP="005E7FB5">
            <w:pPr>
              <w:spacing w:before="60"/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 xml:space="preserve">65 éves a BH (Kúria), </w:t>
            </w:r>
            <w:r w:rsidRPr="005E7FB5">
              <w:rPr>
                <w:rFonts w:cs="Times New Roman"/>
                <w:i/>
                <w:szCs w:val="24"/>
              </w:rPr>
              <w:t>Budapest</w:t>
            </w:r>
          </w:p>
        </w:tc>
      </w:tr>
      <w:tr w:rsidR="005E7FB5" w:rsidRPr="005E7FB5" w14:paraId="4E135F6D" w14:textId="77777777" w:rsidTr="00E57C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F012F" w14:textId="77777777" w:rsidR="00EF45BE" w:rsidRPr="005E7FB5" w:rsidRDefault="00EF45BE" w:rsidP="005E7FB5">
            <w:pPr>
              <w:spacing w:before="60"/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2018. december 5.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D2058" w14:textId="77777777" w:rsidR="00EF45BE" w:rsidRPr="005E7FB5" w:rsidRDefault="00EF45BE" w:rsidP="005E7FB5">
            <w:pPr>
              <w:spacing w:before="60"/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Bódiné Beliznai Kinga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B99F" w14:textId="77777777" w:rsidR="00EF45BE" w:rsidRPr="005E7FB5" w:rsidRDefault="00EF45BE" w:rsidP="005E7FB5">
            <w:pPr>
              <w:spacing w:before="60" w:after="100" w:afterAutospacing="1"/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5E7FB5">
              <w:rPr>
                <w:rFonts w:cs="Times New Roman"/>
                <w:szCs w:val="24"/>
              </w:rPr>
              <w:t>Az igazságügyi szervezet és ügyvitel változásai 1918-ban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3C095" w14:textId="77777777" w:rsidR="00EF45BE" w:rsidRPr="005E7FB5" w:rsidRDefault="00EF45BE" w:rsidP="005E7FB5">
            <w:pPr>
              <w:spacing w:before="60"/>
              <w:jc w:val="center"/>
              <w:rPr>
                <w:rFonts w:cs="Times New Roman"/>
                <w:szCs w:val="24"/>
              </w:rPr>
            </w:pPr>
            <w:proofErr w:type="spellStart"/>
            <w:r w:rsidRPr="005E7FB5">
              <w:rPr>
                <w:rFonts w:cs="Times New Roman"/>
                <w:szCs w:val="24"/>
              </w:rPr>
              <w:t>Centenaria</w:t>
            </w:r>
            <w:proofErr w:type="spellEnd"/>
            <w:r w:rsidRPr="005E7FB5">
              <w:rPr>
                <w:rFonts w:cs="Times New Roman"/>
                <w:szCs w:val="24"/>
              </w:rPr>
              <w:t xml:space="preserve"> 1918 – A hosszú 19. század vége</w:t>
            </w:r>
          </w:p>
          <w:p w14:paraId="055FFA56" w14:textId="77777777" w:rsidR="00EF45BE" w:rsidRPr="005E7FB5" w:rsidRDefault="00EF45BE" w:rsidP="005E7FB5">
            <w:pPr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 xml:space="preserve">(SZTE Állam- és Jogtudományi Kar), </w:t>
            </w:r>
            <w:r w:rsidRPr="005E7FB5">
              <w:rPr>
                <w:rFonts w:cs="Times New Roman"/>
                <w:i/>
                <w:szCs w:val="24"/>
              </w:rPr>
              <w:t>Szeged</w:t>
            </w:r>
          </w:p>
        </w:tc>
      </w:tr>
      <w:tr w:rsidR="005E7FB5" w:rsidRPr="005E7FB5" w14:paraId="39C29EF3" w14:textId="77777777" w:rsidTr="00723D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0BC8D" w14:textId="77777777" w:rsidR="00EF45BE" w:rsidRPr="005E7FB5" w:rsidRDefault="00EF45BE" w:rsidP="005E7FB5">
            <w:pPr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2018. március 21.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E52E6" w14:textId="77777777" w:rsidR="00EF45BE" w:rsidRPr="005E7FB5" w:rsidRDefault="00EF45BE" w:rsidP="005E7FB5">
            <w:pPr>
              <w:spacing w:before="60"/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Gosztonyi Gergely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F2E0D" w14:textId="77777777" w:rsidR="00EF45BE" w:rsidRPr="005E7FB5" w:rsidRDefault="00EF45BE" w:rsidP="005E7FB5">
            <w:pPr>
              <w:spacing w:before="60"/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eastAsia="Times New Roman" w:cs="Times New Roman"/>
                <w:szCs w:val="24"/>
                <w:lang w:eastAsia="hu-HU"/>
              </w:rPr>
              <w:t>A gyermekek védelme az európai és a magyar médiaszabályozásban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6832A" w14:textId="77777777" w:rsidR="00EF45BE" w:rsidRPr="005E7FB5" w:rsidRDefault="00EF45BE" w:rsidP="005E7FB5">
            <w:pPr>
              <w:spacing w:before="60"/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eastAsia="Times New Roman" w:cs="Times New Roman"/>
                <w:szCs w:val="24"/>
                <w:lang w:eastAsia="hu-HU"/>
              </w:rPr>
              <w:t>Család és családtagok – Jogági tükröződések</w:t>
            </w:r>
          </w:p>
        </w:tc>
      </w:tr>
      <w:tr w:rsidR="005E7FB5" w:rsidRPr="005E7FB5" w14:paraId="0760C98C" w14:textId="77777777" w:rsidTr="00723D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58AF0F" w14:textId="77777777" w:rsidR="00EF45BE" w:rsidRPr="005E7FB5" w:rsidRDefault="00EF45BE" w:rsidP="005E7FB5">
            <w:pPr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2018. május 3.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0CA09" w14:textId="77777777" w:rsidR="00EF45BE" w:rsidRPr="005E7FB5" w:rsidRDefault="00EF45BE" w:rsidP="005E7FB5">
            <w:pPr>
              <w:spacing w:before="60"/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Gosztonyi Gergely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39136" w14:textId="77777777" w:rsidR="00EF45BE" w:rsidRPr="005E7FB5" w:rsidRDefault="00EF45BE" w:rsidP="005E7FB5">
            <w:pPr>
              <w:spacing w:before="60" w:after="100" w:afterAutospacing="1"/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5E7FB5">
              <w:rPr>
                <w:rFonts w:eastAsia="Times New Roman" w:cs="Times New Roman"/>
                <w:szCs w:val="24"/>
                <w:lang w:eastAsia="hu-HU"/>
              </w:rPr>
              <w:t>Börtönrádiók a reszocializáció szolgálatában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6AB91" w14:textId="77777777" w:rsidR="00EF45BE" w:rsidRPr="005E7FB5" w:rsidRDefault="00EF45BE" w:rsidP="005E7FB5">
            <w:pPr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eastAsia="Times New Roman" w:cs="Times New Roman"/>
                <w:szCs w:val="24"/>
                <w:lang w:eastAsia="hu-HU"/>
              </w:rPr>
              <w:t>In Medias Kör</w:t>
            </w:r>
          </w:p>
        </w:tc>
      </w:tr>
      <w:tr w:rsidR="005E7FB5" w:rsidRPr="005E7FB5" w14:paraId="6980C411" w14:textId="77777777" w:rsidTr="00723D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20BAAE" w14:textId="77777777" w:rsidR="00EF45BE" w:rsidRPr="005E7FB5" w:rsidRDefault="00EF45BE" w:rsidP="005E7FB5">
            <w:pPr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2018. május 25.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66F3E" w14:textId="77777777" w:rsidR="00EF45BE" w:rsidRPr="005E7FB5" w:rsidRDefault="00EF45BE" w:rsidP="005E7FB5">
            <w:pPr>
              <w:spacing w:before="60"/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Gosztonyi Gergely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662AE" w14:textId="77777777" w:rsidR="00EF45BE" w:rsidRPr="005E7FB5" w:rsidRDefault="00EF45BE" w:rsidP="005E7FB5">
            <w:pPr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5E7FB5">
              <w:rPr>
                <w:rFonts w:eastAsia="Times New Roman" w:cs="Times New Roman"/>
                <w:szCs w:val="24"/>
                <w:lang w:eastAsia="hu-HU"/>
              </w:rPr>
              <w:t>Horvát-Szlavónország helyzete a kiegyezések után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4A027" w14:textId="77777777" w:rsidR="00EF45BE" w:rsidRPr="005E7FB5" w:rsidRDefault="00EF45BE" w:rsidP="005E7FB5">
            <w:pPr>
              <w:spacing w:before="60"/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eastAsia="Times New Roman" w:cs="Times New Roman"/>
                <w:szCs w:val="24"/>
                <w:lang w:eastAsia="hu-HU"/>
              </w:rPr>
              <w:t>150 éves a horvát-magyar kiegyezés</w:t>
            </w:r>
          </w:p>
        </w:tc>
      </w:tr>
      <w:tr w:rsidR="005E7FB5" w:rsidRPr="005E7FB5" w14:paraId="48E73C42" w14:textId="77777777" w:rsidTr="00723D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EC075" w14:textId="77777777" w:rsidR="00EF45BE" w:rsidRPr="005E7FB5" w:rsidRDefault="00EF45BE" w:rsidP="005E7FB5">
            <w:pPr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2018. május 30.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9FAC7" w14:textId="77777777" w:rsidR="00EF45BE" w:rsidRPr="005E7FB5" w:rsidRDefault="00EF45BE" w:rsidP="005E7FB5">
            <w:pPr>
              <w:spacing w:before="60"/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Gosztonyi Gergely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69FEC" w14:textId="77777777" w:rsidR="00EF45BE" w:rsidRPr="005E7FB5" w:rsidRDefault="00EF45BE" w:rsidP="005E7FB5">
            <w:pPr>
              <w:spacing w:before="60" w:after="100" w:afterAutospacing="1"/>
              <w:jc w:val="center"/>
              <w:rPr>
                <w:rFonts w:cs="Times New Roman"/>
                <w:szCs w:val="24"/>
              </w:rPr>
            </w:pP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Communication</w:t>
            </w:r>
            <w:proofErr w:type="spellEnd"/>
            <w:r w:rsidRPr="005E7FB5">
              <w:rPr>
                <w:rFonts w:eastAsia="Times New Roman" w:cs="Times New Roman"/>
                <w:szCs w:val="24"/>
                <w:lang w:eastAsia="hu-HU"/>
              </w:rPr>
              <w:t xml:space="preserve"> </w:t>
            </w: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behind</w:t>
            </w:r>
            <w:proofErr w:type="spellEnd"/>
            <w:r w:rsidRPr="005E7FB5">
              <w:rPr>
                <w:rFonts w:eastAsia="Times New Roman" w:cs="Times New Roman"/>
                <w:szCs w:val="24"/>
                <w:lang w:eastAsia="hu-HU"/>
              </w:rPr>
              <w:t xml:space="preserve"> </w:t>
            </w: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the</w:t>
            </w:r>
            <w:proofErr w:type="spellEnd"/>
            <w:r w:rsidRPr="005E7FB5">
              <w:rPr>
                <w:rFonts w:eastAsia="Times New Roman" w:cs="Times New Roman"/>
                <w:szCs w:val="24"/>
                <w:lang w:eastAsia="hu-HU"/>
              </w:rPr>
              <w:t xml:space="preserve"> </w:t>
            </w: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grids</w:t>
            </w:r>
            <w:proofErr w:type="spellEnd"/>
            <w:r w:rsidRPr="005E7FB5">
              <w:rPr>
                <w:rFonts w:eastAsia="Times New Roman" w:cs="Times New Roman"/>
                <w:szCs w:val="24"/>
                <w:lang w:eastAsia="hu-HU"/>
              </w:rPr>
              <w:t xml:space="preserve">: </w:t>
            </w: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the</w:t>
            </w:r>
            <w:proofErr w:type="spellEnd"/>
            <w:r w:rsidRPr="005E7FB5">
              <w:rPr>
                <w:rFonts w:eastAsia="Times New Roman" w:cs="Times New Roman"/>
                <w:szCs w:val="24"/>
                <w:lang w:eastAsia="hu-HU"/>
              </w:rPr>
              <w:t xml:space="preserve"> </w:t>
            </w: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experience</w:t>
            </w:r>
            <w:proofErr w:type="spellEnd"/>
            <w:r w:rsidRPr="005E7FB5">
              <w:rPr>
                <w:rFonts w:eastAsia="Times New Roman" w:cs="Times New Roman"/>
                <w:szCs w:val="24"/>
                <w:lang w:eastAsia="hu-HU"/>
              </w:rPr>
              <w:t xml:space="preserve"> of </w:t>
            </w: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the</w:t>
            </w:r>
            <w:proofErr w:type="spellEnd"/>
            <w:r w:rsidRPr="005E7FB5">
              <w:rPr>
                <w:rFonts w:eastAsia="Times New Roman" w:cs="Times New Roman"/>
                <w:szCs w:val="24"/>
                <w:lang w:eastAsia="hu-HU"/>
              </w:rPr>
              <w:t xml:space="preserve"> </w:t>
            </w: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prison</w:t>
            </w:r>
            <w:proofErr w:type="spellEnd"/>
            <w:r w:rsidRPr="005E7FB5">
              <w:rPr>
                <w:rFonts w:eastAsia="Times New Roman" w:cs="Times New Roman"/>
                <w:szCs w:val="24"/>
                <w:lang w:eastAsia="hu-HU"/>
              </w:rPr>
              <w:t xml:space="preserve"> </w:t>
            </w: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radios</w:t>
            </w:r>
            <w:proofErr w:type="spellEnd"/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215B3" w14:textId="77777777" w:rsidR="00EF45BE" w:rsidRPr="005E7FB5" w:rsidRDefault="00EF45BE" w:rsidP="005E7FB5">
            <w:pPr>
              <w:spacing w:before="60"/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eastAsia="Times New Roman" w:cs="Times New Roman"/>
                <w:szCs w:val="24"/>
                <w:lang w:eastAsia="hu-HU"/>
              </w:rPr>
              <w:t xml:space="preserve">11th </w:t>
            </w: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Central</w:t>
            </w:r>
            <w:proofErr w:type="spellEnd"/>
            <w:r w:rsidRPr="005E7FB5">
              <w:rPr>
                <w:rFonts w:eastAsia="Times New Roman" w:cs="Times New Roman"/>
                <w:szCs w:val="24"/>
                <w:lang w:eastAsia="hu-HU"/>
              </w:rPr>
              <w:t xml:space="preserve"> and </w:t>
            </w: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Eastern</w:t>
            </w:r>
            <w:proofErr w:type="spellEnd"/>
            <w:r w:rsidRPr="005E7FB5">
              <w:rPr>
                <w:rFonts w:eastAsia="Times New Roman" w:cs="Times New Roman"/>
                <w:szCs w:val="24"/>
                <w:lang w:eastAsia="hu-HU"/>
              </w:rPr>
              <w:t xml:space="preserve"> European </w:t>
            </w: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Communication</w:t>
            </w:r>
            <w:proofErr w:type="spellEnd"/>
            <w:r w:rsidRPr="005E7FB5">
              <w:rPr>
                <w:rFonts w:eastAsia="Times New Roman" w:cs="Times New Roman"/>
                <w:szCs w:val="24"/>
                <w:lang w:eastAsia="hu-HU"/>
              </w:rPr>
              <w:t xml:space="preserve"> and Media </w:t>
            </w: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Conference</w:t>
            </w:r>
            <w:proofErr w:type="spellEnd"/>
          </w:p>
        </w:tc>
      </w:tr>
      <w:tr w:rsidR="005E7FB5" w:rsidRPr="005E7FB5" w14:paraId="0DB2A885" w14:textId="77777777" w:rsidTr="00723D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F8DB6" w14:textId="77777777" w:rsidR="00EF45BE" w:rsidRPr="005E7FB5" w:rsidRDefault="00EF45BE" w:rsidP="005E7FB5">
            <w:pPr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2018. szeptember 28.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C61E0" w14:textId="77777777" w:rsidR="00EF45BE" w:rsidRPr="005E7FB5" w:rsidRDefault="00EF45BE" w:rsidP="005E7FB5">
            <w:pPr>
              <w:spacing w:before="60"/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Gosztonyi Gergely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73914A" w14:textId="77777777" w:rsidR="00EF45BE" w:rsidRPr="005E7FB5" w:rsidRDefault="00EF45BE" w:rsidP="005E7FB5">
            <w:pPr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5E7FB5">
              <w:rPr>
                <w:rFonts w:eastAsia="Times New Roman" w:cs="Times New Roman"/>
                <w:szCs w:val="24"/>
                <w:lang w:eastAsia="hu-HU"/>
              </w:rPr>
              <w:t>Börtönrádiók, avagy mindenkinek érdemes-e hangot adni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97F3B" w14:textId="77777777" w:rsidR="00EF45BE" w:rsidRPr="005E7FB5" w:rsidRDefault="00EF45BE" w:rsidP="005E7FB5">
            <w:pPr>
              <w:spacing w:before="60"/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eastAsia="Times New Roman" w:cs="Times New Roman"/>
                <w:szCs w:val="24"/>
                <w:lang w:eastAsia="hu-HU"/>
              </w:rPr>
              <w:t>Kutatók Éjszakája</w:t>
            </w:r>
          </w:p>
        </w:tc>
      </w:tr>
      <w:tr w:rsidR="005E7FB5" w:rsidRPr="005E7FB5" w14:paraId="44194073" w14:textId="77777777" w:rsidTr="00723D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79EA1" w14:textId="77777777" w:rsidR="00EF45BE" w:rsidRPr="005E7FB5" w:rsidRDefault="00EF45BE" w:rsidP="005E7FB5">
            <w:pPr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2018. november 9.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D55B0" w14:textId="77777777" w:rsidR="00EF45BE" w:rsidRPr="005E7FB5" w:rsidRDefault="00EF45BE" w:rsidP="005E7FB5">
            <w:pPr>
              <w:spacing w:before="60"/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Gosztonyi Gergely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D1A8E" w14:textId="77777777" w:rsidR="00EF45BE" w:rsidRPr="005E7FB5" w:rsidRDefault="00EF45BE" w:rsidP="005E7FB5">
            <w:pPr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5E7FB5">
              <w:rPr>
                <w:rFonts w:eastAsia="Times New Roman" w:cs="Times New Roman"/>
                <w:szCs w:val="24"/>
                <w:lang w:eastAsia="hu-HU"/>
              </w:rPr>
              <w:t>Az 1918. évi Néphatározatok sajtómegjelenése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0765A" w14:textId="77777777" w:rsidR="00EF45BE" w:rsidRPr="005E7FB5" w:rsidRDefault="00EF45BE" w:rsidP="005E7FB5">
            <w:pPr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5E7FB5">
              <w:rPr>
                <w:rFonts w:eastAsia="Times New Roman" w:cs="Times New Roman"/>
                <w:szCs w:val="24"/>
                <w:lang w:eastAsia="hu-HU"/>
              </w:rPr>
              <w:t xml:space="preserve">A monarchia összeomlása és az </w:t>
            </w:r>
            <w:r w:rsidRPr="005E7FB5">
              <w:rPr>
                <w:rFonts w:eastAsia="Times New Roman" w:cs="Times New Roman"/>
                <w:szCs w:val="24"/>
                <w:lang w:eastAsia="hu-HU"/>
              </w:rPr>
              <w:lastRenderedPageBreak/>
              <w:t>első köztársasági kísérlet</w:t>
            </w:r>
          </w:p>
        </w:tc>
      </w:tr>
      <w:tr w:rsidR="005E7FB5" w:rsidRPr="005E7FB5" w14:paraId="60E7C1F6" w14:textId="77777777" w:rsidTr="00723D4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A48E2" w14:textId="77777777" w:rsidR="00EF45BE" w:rsidRPr="005E7FB5" w:rsidRDefault="00EF45BE" w:rsidP="005E7FB5">
            <w:pPr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lastRenderedPageBreak/>
              <w:t>2018. december 17.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AB60E" w14:textId="77777777" w:rsidR="00EF45BE" w:rsidRPr="005E7FB5" w:rsidRDefault="00EF45BE" w:rsidP="005E7FB5">
            <w:pPr>
              <w:spacing w:before="60"/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Gosztonyi Gergely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71A85" w14:textId="77777777" w:rsidR="00EF45BE" w:rsidRPr="005E7FB5" w:rsidRDefault="00EF45BE" w:rsidP="005E7FB5">
            <w:pPr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Was</w:t>
            </w:r>
            <w:proofErr w:type="spellEnd"/>
            <w:r w:rsidRPr="005E7FB5">
              <w:rPr>
                <w:rFonts w:eastAsia="Times New Roman" w:cs="Times New Roman"/>
                <w:szCs w:val="24"/>
                <w:lang w:eastAsia="hu-HU"/>
              </w:rPr>
              <w:t xml:space="preserve"> </w:t>
            </w: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the</w:t>
            </w:r>
            <w:proofErr w:type="spellEnd"/>
            <w:r w:rsidRPr="005E7FB5">
              <w:rPr>
                <w:rFonts w:eastAsia="Times New Roman" w:cs="Times New Roman"/>
                <w:szCs w:val="24"/>
                <w:lang w:eastAsia="hu-HU"/>
              </w:rPr>
              <w:t xml:space="preserve"> </w:t>
            </w: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law</w:t>
            </w:r>
            <w:proofErr w:type="spellEnd"/>
            <w:r w:rsidRPr="005E7FB5">
              <w:rPr>
                <w:rFonts w:eastAsia="Times New Roman" w:cs="Times New Roman"/>
                <w:szCs w:val="24"/>
                <w:lang w:eastAsia="hu-HU"/>
              </w:rPr>
              <w:t xml:space="preserve"> </w:t>
            </w: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able</w:t>
            </w:r>
            <w:proofErr w:type="spellEnd"/>
            <w:r w:rsidRPr="005E7FB5">
              <w:rPr>
                <w:rFonts w:eastAsia="Times New Roman" w:cs="Times New Roman"/>
                <w:szCs w:val="24"/>
                <w:lang w:eastAsia="hu-HU"/>
              </w:rPr>
              <w:t xml:space="preserve"> </w:t>
            </w: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to</w:t>
            </w:r>
            <w:proofErr w:type="spellEnd"/>
            <w:r w:rsidRPr="005E7FB5">
              <w:rPr>
                <w:rFonts w:eastAsia="Times New Roman" w:cs="Times New Roman"/>
                <w:szCs w:val="24"/>
                <w:lang w:eastAsia="hu-HU"/>
              </w:rPr>
              <w:t xml:space="preserve"> </w:t>
            </w: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save</w:t>
            </w:r>
            <w:proofErr w:type="spellEnd"/>
            <w:r w:rsidRPr="005E7FB5">
              <w:rPr>
                <w:rFonts w:eastAsia="Times New Roman" w:cs="Times New Roman"/>
                <w:szCs w:val="24"/>
                <w:lang w:eastAsia="hu-HU"/>
              </w:rPr>
              <w:t xml:space="preserve"> </w:t>
            </w: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the</w:t>
            </w:r>
            <w:proofErr w:type="spellEnd"/>
            <w:r w:rsidRPr="005E7FB5">
              <w:rPr>
                <w:rFonts w:eastAsia="Times New Roman" w:cs="Times New Roman"/>
                <w:szCs w:val="24"/>
                <w:lang w:eastAsia="hu-HU"/>
              </w:rPr>
              <w:t xml:space="preserve"> </w:t>
            </w: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Hungarian</w:t>
            </w:r>
            <w:proofErr w:type="spellEnd"/>
            <w:r w:rsidRPr="005E7FB5">
              <w:rPr>
                <w:rFonts w:eastAsia="Times New Roman" w:cs="Times New Roman"/>
                <w:szCs w:val="24"/>
                <w:lang w:eastAsia="hu-HU"/>
              </w:rPr>
              <w:t xml:space="preserve"> </w:t>
            </w: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media</w:t>
            </w:r>
            <w:proofErr w:type="spellEnd"/>
            <w:r w:rsidRPr="005E7FB5">
              <w:rPr>
                <w:rFonts w:eastAsia="Times New Roman" w:cs="Times New Roman"/>
                <w:szCs w:val="24"/>
                <w:lang w:eastAsia="hu-HU"/>
              </w:rPr>
              <w:t xml:space="preserve"> </w:t>
            </w: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field</w:t>
            </w:r>
            <w:proofErr w:type="spellEnd"/>
            <w:r w:rsidRPr="005E7FB5">
              <w:rPr>
                <w:rFonts w:eastAsia="Times New Roman" w:cs="Times New Roman"/>
                <w:szCs w:val="24"/>
                <w:lang w:eastAsia="hu-HU"/>
              </w:rPr>
              <w:t xml:space="preserve"> </w:t>
            </w: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from</w:t>
            </w:r>
            <w:proofErr w:type="spellEnd"/>
            <w:r w:rsidRPr="005E7FB5">
              <w:rPr>
                <w:rFonts w:eastAsia="Times New Roman" w:cs="Times New Roman"/>
                <w:szCs w:val="24"/>
                <w:lang w:eastAsia="hu-HU"/>
              </w:rPr>
              <w:t xml:space="preserve"> </w:t>
            </w: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political</w:t>
            </w:r>
            <w:proofErr w:type="spellEnd"/>
            <w:r w:rsidRPr="005E7FB5">
              <w:rPr>
                <w:rFonts w:eastAsia="Times New Roman" w:cs="Times New Roman"/>
                <w:szCs w:val="24"/>
                <w:lang w:eastAsia="hu-HU"/>
              </w:rPr>
              <w:t xml:space="preserve"> </w:t>
            </w: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influence</w:t>
            </w:r>
            <w:proofErr w:type="spellEnd"/>
            <w:r w:rsidRPr="005E7FB5">
              <w:rPr>
                <w:rFonts w:eastAsia="Times New Roman" w:cs="Times New Roman"/>
                <w:szCs w:val="24"/>
                <w:lang w:eastAsia="hu-HU"/>
              </w:rPr>
              <w:t xml:space="preserve"> </w:t>
            </w: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after</w:t>
            </w:r>
            <w:proofErr w:type="spellEnd"/>
            <w:r w:rsidRPr="005E7FB5">
              <w:rPr>
                <w:rFonts w:eastAsia="Times New Roman" w:cs="Times New Roman"/>
                <w:szCs w:val="24"/>
                <w:lang w:eastAsia="hu-HU"/>
              </w:rPr>
              <w:t xml:space="preserve"> </w:t>
            </w: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the</w:t>
            </w:r>
            <w:proofErr w:type="spellEnd"/>
            <w:r w:rsidRPr="005E7FB5">
              <w:rPr>
                <w:rFonts w:eastAsia="Times New Roman" w:cs="Times New Roman"/>
                <w:szCs w:val="24"/>
                <w:lang w:eastAsia="hu-HU"/>
              </w:rPr>
              <w:t xml:space="preserve"> </w:t>
            </w: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change</w:t>
            </w:r>
            <w:proofErr w:type="spellEnd"/>
            <w:r w:rsidRPr="005E7FB5">
              <w:rPr>
                <w:rFonts w:eastAsia="Times New Roman" w:cs="Times New Roman"/>
                <w:szCs w:val="24"/>
                <w:lang w:eastAsia="hu-HU"/>
              </w:rPr>
              <w:t xml:space="preserve"> of </w:t>
            </w: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the</w:t>
            </w:r>
            <w:proofErr w:type="spellEnd"/>
            <w:r w:rsidRPr="005E7FB5">
              <w:rPr>
                <w:rFonts w:eastAsia="Times New Roman" w:cs="Times New Roman"/>
                <w:szCs w:val="24"/>
                <w:lang w:eastAsia="hu-HU"/>
              </w:rPr>
              <w:t xml:space="preserve"> </w:t>
            </w: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regime</w:t>
            </w:r>
            <w:proofErr w:type="spellEnd"/>
            <w:r w:rsidRPr="005E7FB5">
              <w:rPr>
                <w:rFonts w:eastAsia="Times New Roman" w:cs="Times New Roman"/>
                <w:szCs w:val="24"/>
                <w:lang w:eastAsia="hu-HU"/>
              </w:rPr>
              <w:t>?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11538" w14:textId="77777777" w:rsidR="00EF45BE" w:rsidRPr="005E7FB5" w:rsidRDefault="00EF45BE" w:rsidP="005E7FB5">
            <w:pPr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5E7FB5">
              <w:rPr>
                <w:rFonts w:eastAsia="Times New Roman" w:cs="Times New Roman"/>
                <w:szCs w:val="24"/>
                <w:lang w:eastAsia="hu-HU"/>
              </w:rPr>
              <w:t xml:space="preserve">National and International </w:t>
            </w: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Broadcasting</w:t>
            </w:r>
            <w:proofErr w:type="spellEnd"/>
            <w:r w:rsidRPr="005E7FB5">
              <w:rPr>
                <w:rFonts w:eastAsia="Times New Roman" w:cs="Times New Roman"/>
                <w:szCs w:val="24"/>
                <w:lang w:eastAsia="hu-HU"/>
              </w:rPr>
              <w:t xml:space="preserve"> in </w:t>
            </w: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Turbulent</w:t>
            </w:r>
            <w:proofErr w:type="spellEnd"/>
            <w:r w:rsidRPr="005E7FB5">
              <w:rPr>
                <w:rFonts w:eastAsia="Times New Roman" w:cs="Times New Roman"/>
                <w:szCs w:val="24"/>
                <w:lang w:eastAsia="hu-HU"/>
              </w:rPr>
              <w:t xml:space="preserve"> Times: </w:t>
            </w: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Mediating</w:t>
            </w:r>
            <w:proofErr w:type="spellEnd"/>
            <w:r w:rsidRPr="005E7FB5">
              <w:rPr>
                <w:rFonts w:eastAsia="Times New Roman" w:cs="Times New Roman"/>
                <w:szCs w:val="24"/>
                <w:lang w:eastAsia="hu-HU"/>
              </w:rPr>
              <w:t xml:space="preserve"> </w:t>
            </w: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between</w:t>
            </w:r>
            <w:proofErr w:type="spellEnd"/>
            <w:r w:rsidRPr="005E7FB5">
              <w:rPr>
                <w:rFonts w:eastAsia="Times New Roman" w:cs="Times New Roman"/>
                <w:szCs w:val="24"/>
                <w:lang w:eastAsia="hu-HU"/>
              </w:rPr>
              <w:t xml:space="preserve"> </w:t>
            </w: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States</w:t>
            </w:r>
            <w:proofErr w:type="spellEnd"/>
            <w:r w:rsidRPr="005E7FB5">
              <w:rPr>
                <w:rFonts w:eastAsia="Times New Roman" w:cs="Times New Roman"/>
                <w:szCs w:val="24"/>
                <w:lang w:eastAsia="hu-HU"/>
              </w:rPr>
              <w:t xml:space="preserve"> and </w:t>
            </w:r>
            <w:proofErr w:type="spellStart"/>
            <w:r w:rsidRPr="005E7FB5">
              <w:rPr>
                <w:rFonts w:eastAsia="Times New Roman" w:cs="Times New Roman"/>
                <w:szCs w:val="24"/>
                <w:lang w:eastAsia="hu-HU"/>
              </w:rPr>
              <w:t>Publics</w:t>
            </w:r>
            <w:proofErr w:type="spellEnd"/>
          </w:p>
        </w:tc>
      </w:tr>
      <w:tr w:rsidR="005E7FB5" w:rsidRPr="005E7FB5" w14:paraId="31142A02" w14:textId="77777777" w:rsidTr="001138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8D22F" w14:textId="77777777" w:rsidR="00EF45BE" w:rsidRPr="005E7FB5" w:rsidRDefault="00EF45BE" w:rsidP="005E7FB5">
            <w:pPr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2018. április 25.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42A6C" w14:textId="77777777" w:rsidR="00EF45BE" w:rsidRPr="005E7FB5" w:rsidRDefault="00EF45BE" w:rsidP="005E7FB5">
            <w:pPr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Képes György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C2071" w14:textId="77777777" w:rsidR="00EF45BE" w:rsidRPr="005E7FB5" w:rsidRDefault="00EF45BE" w:rsidP="005E7FB5">
            <w:pPr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Az 1658. és az 1660. évi békék hatása Dánia alkotmánytörténetére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55329" w14:textId="77777777" w:rsidR="00EF45BE" w:rsidRPr="005E7FB5" w:rsidRDefault="00EF45BE" w:rsidP="005E7FB5">
            <w:pPr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1658. (Történettudományi konferencia, ME BTK – MTA Miskolci Területi Bizottsága, Miskolc, 2018.04.25.)</w:t>
            </w:r>
          </w:p>
        </w:tc>
      </w:tr>
      <w:tr w:rsidR="005E7FB5" w:rsidRPr="005E7FB5" w14:paraId="7A6E89E3" w14:textId="77777777" w:rsidTr="001138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C5E99" w14:textId="77777777" w:rsidR="00EF45BE" w:rsidRPr="005E7FB5" w:rsidRDefault="00EF45BE" w:rsidP="005E7FB5">
            <w:pPr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2018. november 9.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6058D" w14:textId="77777777" w:rsidR="00EF45BE" w:rsidRPr="005E7FB5" w:rsidRDefault="00EF45BE" w:rsidP="005E7FB5">
            <w:pPr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Képes György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FB056" w14:textId="77777777" w:rsidR="00EF45BE" w:rsidRPr="005E7FB5" w:rsidRDefault="00EF45BE" w:rsidP="005E7FB5">
            <w:pPr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Az 1918. évi választójogi törvény(</w:t>
            </w:r>
            <w:proofErr w:type="spellStart"/>
            <w:r w:rsidRPr="005E7FB5">
              <w:rPr>
                <w:rFonts w:cs="Times New Roman"/>
                <w:szCs w:val="24"/>
              </w:rPr>
              <w:t>ek</w:t>
            </w:r>
            <w:proofErr w:type="spellEnd"/>
            <w:r w:rsidRPr="005E7FB5">
              <w:rPr>
                <w:rFonts w:cs="Times New Roman"/>
                <w:szCs w:val="24"/>
              </w:rPr>
              <w:t>)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CC355" w14:textId="77777777" w:rsidR="00EF45BE" w:rsidRPr="005E7FB5" w:rsidRDefault="00EF45BE" w:rsidP="005E7FB5">
            <w:pPr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A Monarchia összeomlása és az első köztársasági kísérlet (ELTE ÁJK – MTA Jogtörténeti Albizottsága – Magyar Jogász Egylet)</w:t>
            </w:r>
          </w:p>
        </w:tc>
      </w:tr>
      <w:tr w:rsidR="005E7FB5" w:rsidRPr="005E7FB5" w14:paraId="67A07EA1" w14:textId="77777777" w:rsidTr="001138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CCCF6" w14:textId="77777777" w:rsidR="00EF45BE" w:rsidRPr="005E7FB5" w:rsidRDefault="00EF45BE" w:rsidP="005E7FB5">
            <w:pPr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2018. december 6.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FF12D" w14:textId="77777777" w:rsidR="00EF45BE" w:rsidRPr="005E7FB5" w:rsidRDefault="00EF45BE" w:rsidP="005E7FB5">
            <w:pPr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Képes György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43645" w14:textId="77777777" w:rsidR="00EF45BE" w:rsidRPr="005E7FB5" w:rsidRDefault="00EF45BE" w:rsidP="005E7FB5">
            <w:pPr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 xml:space="preserve">„Den </w:t>
            </w:r>
            <w:proofErr w:type="spellStart"/>
            <w:r w:rsidRPr="005E7FB5">
              <w:rPr>
                <w:rFonts w:cs="Times New Roman"/>
                <w:szCs w:val="24"/>
              </w:rPr>
              <w:t>Anden</w:t>
            </w:r>
            <w:proofErr w:type="spellEnd"/>
            <w:r w:rsidRPr="005E7FB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5E7FB5">
              <w:rPr>
                <w:rFonts w:cs="Times New Roman"/>
                <w:szCs w:val="24"/>
              </w:rPr>
              <w:t>Junigrundlov</w:t>
            </w:r>
            <w:proofErr w:type="spellEnd"/>
            <w:r w:rsidRPr="005E7FB5">
              <w:rPr>
                <w:rFonts w:cs="Times New Roman"/>
                <w:szCs w:val="24"/>
              </w:rPr>
              <w:t xml:space="preserve">”: </w:t>
            </w:r>
            <w:proofErr w:type="spellStart"/>
            <w:r w:rsidRPr="005E7FB5">
              <w:rPr>
                <w:rFonts w:cs="Times New Roman"/>
                <w:szCs w:val="24"/>
              </w:rPr>
              <w:t>Constitutional</w:t>
            </w:r>
            <w:proofErr w:type="spellEnd"/>
            <w:r w:rsidRPr="005E7FB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5E7FB5">
              <w:rPr>
                <w:rFonts w:cs="Times New Roman"/>
                <w:szCs w:val="24"/>
              </w:rPr>
              <w:t>Events</w:t>
            </w:r>
            <w:proofErr w:type="spellEnd"/>
            <w:r w:rsidRPr="005E7FB5">
              <w:rPr>
                <w:rFonts w:cs="Times New Roman"/>
                <w:szCs w:val="24"/>
              </w:rPr>
              <w:t xml:space="preserve"> in </w:t>
            </w:r>
            <w:proofErr w:type="spellStart"/>
            <w:r w:rsidRPr="005E7FB5">
              <w:rPr>
                <w:rFonts w:cs="Times New Roman"/>
                <w:szCs w:val="24"/>
              </w:rPr>
              <w:t>Denmark</w:t>
            </w:r>
            <w:proofErr w:type="spellEnd"/>
            <w:r w:rsidRPr="005E7FB5">
              <w:rPr>
                <w:rFonts w:cs="Times New Roman"/>
                <w:szCs w:val="24"/>
              </w:rPr>
              <w:t xml:space="preserve"> 100 </w:t>
            </w:r>
            <w:proofErr w:type="spellStart"/>
            <w:r w:rsidRPr="005E7FB5">
              <w:rPr>
                <w:rFonts w:cs="Times New Roman"/>
                <w:szCs w:val="24"/>
              </w:rPr>
              <w:t>Years</w:t>
            </w:r>
            <w:proofErr w:type="spellEnd"/>
            <w:r w:rsidRPr="005E7FB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5E7FB5">
              <w:rPr>
                <w:rFonts w:cs="Times New Roman"/>
                <w:szCs w:val="24"/>
              </w:rPr>
              <w:t>Ago</w:t>
            </w:r>
            <w:proofErr w:type="spellEnd"/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2D6A1" w14:textId="77777777" w:rsidR="00EF45BE" w:rsidRPr="005E7FB5" w:rsidRDefault="00EF45BE" w:rsidP="005E7FB5">
            <w:pPr>
              <w:jc w:val="center"/>
              <w:rPr>
                <w:rFonts w:cs="Times New Roman"/>
                <w:szCs w:val="24"/>
              </w:rPr>
            </w:pPr>
            <w:proofErr w:type="spellStart"/>
            <w:r w:rsidRPr="005E7FB5">
              <w:rPr>
                <w:rFonts w:cs="Times New Roman"/>
                <w:szCs w:val="24"/>
              </w:rPr>
              <w:t>Centenaria</w:t>
            </w:r>
            <w:proofErr w:type="spellEnd"/>
            <w:r w:rsidRPr="005E7FB5">
              <w:rPr>
                <w:rFonts w:cs="Times New Roman"/>
                <w:szCs w:val="24"/>
              </w:rPr>
              <w:t xml:space="preserve"> – 1918. A hosszú 19. század vége. (Jogtörténeti konferencia, SZTE ÁJKT – Gál Ferenc Főiskola – MTA Szegedi Akadémiai Bizottsága, Szeged, 2018.12.05–07.)</w:t>
            </w:r>
          </w:p>
        </w:tc>
      </w:tr>
      <w:tr w:rsidR="005E7FB5" w:rsidRPr="005E7FB5" w14:paraId="2E070CD0" w14:textId="77777777" w:rsidTr="00B01B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6E3C5" w14:textId="77777777" w:rsidR="00531151" w:rsidRPr="005E7FB5" w:rsidRDefault="00531151" w:rsidP="005E7FB5">
            <w:pPr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bCs/>
                <w:szCs w:val="24"/>
              </w:rPr>
              <w:t>2018. április 27.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CCB04" w14:textId="77777777" w:rsidR="00531151" w:rsidRPr="005E7FB5" w:rsidRDefault="00531151" w:rsidP="005E7FB5">
            <w:pPr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Képessy Imre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5391C" w14:textId="77777777" w:rsidR="00531151" w:rsidRPr="005E7FB5" w:rsidRDefault="00531151" w:rsidP="005E7FB5">
            <w:pPr>
              <w:spacing w:line="276" w:lineRule="auto"/>
              <w:jc w:val="center"/>
              <w:outlineLvl w:val="0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Az igazságszolgáltatás és közigazgatás viszonya a bírói hatalomról szóló 1869. évi 4. törvénycikk vitájában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CCD27" w14:textId="77777777" w:rsidR="00531151" w:rsidRPr="005E7FB5" w:rsidRDefault="00531151" w:rsidP="005E7FB5">
            <w:pPr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bCs/>
                <w:szCs w:val="24"/>
              </w:rPr>
              <w:t>Versenyképesség a köz szolgálatában - A hatékony kormányzás lehetőségei</w:t>
            </w:r>
          </w:p>
        </w:tc>
      </w:tr>
      <w:tr w:rsidR="005E7FB5" w:rsidRPr="005E7FB5" w14:paraId="01F4EA91" w14:textId="77777777" w:rsidTr="00B01B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35184" w14:textId="0317BACE" w:rsidR="00531151" w:rsidRPr="005E7FB5" w:rsidRDefault="00531151" w:rsidP="005E7FB5">
            <w:pPr>
              <w:jc w:val="center"/>
              <w:rPr>
                <w:rFonts w:cs="Times New Roman"/>
                <w:bCs/>
                <w:szCs w:val="24"/>
              </w:rPr>
            </w:pPr>
            <w:r w:rsidRPr="005E7FB5">
              <w:rPr>
                <w:rFonts w:cs="Times New Roman"/>
                <w:bCs/>
                <w:szCs w:val="24"/>
              </w:rPr>
              <w:t>2018. június 7.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B1982" w14:textId="77777777" w:rsidR="00531151" w:rsidRPr="005E7FB5" w:rsidRDefault="00531151" w:rsidP="005E7FB5">
            <w:pPr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Képessy Imre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E60ED" w14:textId="40661BB2" w:rsidR="00531151" w:rsidRPr="005E7FB5" w:rsidRDefault="00531151" w:rsidP="005E7FB5">
            <w:pPr>
              <w:spacing w:line="276" w:lineRule="auto"/>
              <w:jc w:val="center"/>
              <w:outlineLvl w:val="0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 xml:space="preserve">Az </w:t>
            </w:r>
            <w:proofErr w:type="spellStart"/>
            <w:r w:rsidRPr="005E7FB5">
              <w:rPr>
                <w:rFonts w:cs="Times New Roman"/>
                <w:szCs w:val="24"/>
              </w:rPr>
              <w:t>osztrák</w:t>
            </w:r>
            <w:proofErr w:type="spellEnd"/>
            <w:r w:rsidRPr="005E7FB5">
              <w:rPr>
                <w:rFonts w:cs="Times New Roman"/>
                <w:szCs w:val="24"/>
              </w:rPr>
              <w:t xml:space="preserve"> büntetőjog </w:t>
            </w:r>
            <w:proofErr w:type="spellStart"/>
            <w:r w:rsidRPr="005E7FB5">
              <w:rPr>
                <w:rFonts w:cs="Times New Roman"/>
                <w:szCs w:val="24"/>
              </w:rPr>
              <w:t>hatása</w:t>
            </w:r>
            <w:proofErr w:type="spellEnd"/>
            <w:r w:rsidRPr="005E7FB5">
              <w:rPr>
                <w:rFonts w:cs="Times New Roman"/>
                <w:szCs w:val="24"/>
              </w:rPr>
              <w:t xml:space="preserve"> a magyar büntetőjogi </w:t>
            </w:r>
            <w:proofErr w:type="spellStart"/>
            <w:r w:rsidRPr="005E7FB5">
              <w:rPr>
                <w:rFonts w:cs="Times New Roman"/>
                <w:szCs w:val="24"/>
              </w:rPr>
              <w:t>kodifikációra</w:t>
            </w:r>
            <w:proofErr w:type="spellEnd"/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92FA0" w14:textId="2841519C" w:rsidR="00531151" w:rsidRPr="005E7FB5" w:rsidRDefault="00531151" w:rsidP="005E7FB5">
            <w:pPr>
              <w:jc w:val="center"/>
              <w:rPr>
                <w:rFonts w:cs="Times New Roman"/>
                <w:bCs/>
                <w:szCs w:val="24"/>
              </w:rPr>
            </w:pPr>
            <w:r w:rsidRPr="005E7FB5">
              <w:rPr>
                <w:rFonts w:cs="Times New Roman"/>
                <w:bCs/>
                <w:szCs w:val="24"/>
              </w:rPr>
              <w:t>Az Eötvös Loránd Tudományegyetem Állam- és Jogtudományi Kar Doktori Iskoláinak VI. jubileumi konferenciája</w:t>
            </w:r>
          </w:p>
        </w:tc>
      </w:tr>
      <w:tr w:rsidR="005E7FB5" w:rsidRPr="005E7FB5" w14:paraId="0B32C201" w14:textId="77777777" w:rsidTr="00B01B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75D32" w14:textId="6CE4A543" w:rsidR="00531151" w:rsidRPr="005E7FB5" w:rsidRDefault="00531151" w:rsidP="005E7FB5">
            <w:pPr>
              <w:jc w:val="center"/>
              <w:rPr>
                <w:rFonts w:cs="Times New Roman"/>
                <w:bCs/>
                <w:szCs w:val="24"/>
              </w:rPr>
            </w:pPr>
            <w:r w:rsidRPr="005E7FB5">
              <w:rPr>
                <w:rFonts w:cs="Times New Roman"/>
                <w:bCs/>
                <w:szCs w:val="24"/>
              </w:rPr>
              <w:t>2018. július 18.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F1A91" w14:textId="77777777" w:rsidR="00531151" w:rsidRPr="005E7FB5" w:rsidRDefault="00531151" w:rsidP="005E7FB5">
            <w:pPr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Képessy Imre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AD729" w14:textId="1AA4E225" w:rsidR="00531151" w:rsidRPr="005E7FB5" w:rsidRDefault="00531151" w:rsidP="005E7FB5">
            <w:pPr>
              <w:spacing w:line="276" w:lineRule="auto"/>
              <w:jc w:val="center"/>
              <w:outlineLvl w:val="0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 xml:space="preserve">The </w:t>
            </w:r>
            <w:proofErr w:type="spellStart"/>
            <w:r w:rsidRPr="005E7FB5">
              <w:rPr>
                <w:rFonts w:cs="Times New Roman"/>
                <w:szCs w:val="24"/>
              </w:rPr>
              <w:t>creation</w:t>
            </w:r>
            <w:proofErr w:type="spellEnd"/>
            <w:r w:rsidRPr="005E7FB5">
              <w:rPr>
                <w:rFonts w:cs="Times New Roman"/>
                <w:szCs w:val="24"/>
              </w:rPr>
              <w:t xml:space="preserve"> of </w:t>
            </w:r>
            <w:proofErr w:type="spellStart"/>
            <w:r w:rsidRPr="005E7FB5">
              <w:rPr>
                <w:rFonts w:cs="Times New Roman"/>
                <w:szCs w:val="24"/>
              </w:rPr>
              <w:t>the</w:t>
            </w:r>
            <w:proofErr w:type="spellEnd"/>
            <w:r w:rsidRPr="005E7FB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5E7FB5">
              <w:rPr>
                <w:rFonts w:cs="Times New Roman"/>
                <w:szCs w:val="24"/>
              </w:rPr>
              <w:t>first</w:t>
            </w:r>
            <w:proofErr w:type="spellEnd"/>
            <w:r w:rsidRPr="005E7FB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5E7FB5">
              <w:rPr>
                <w:rFonts w:cs="Times New Roman"/>
                <w:szCs w:val="24"/>
              </w:rPr>
              <w:t>Hungarian</w:t>
            </w:r>
            <w:proofErr w:type="spellEnd"/>
            <w:r w:rsidRPr="005E7FB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5E7FB5">
              <w:rPr>
                <w:rFonts w:cs="Times New Roman"/>
                <w:szCs w:val="24"/>
              </w:rPr>
              <w:t>penal</w:t>
            </w:r>
            <w:proofErr w:type="spellEnd"/>
            <w:r w:rsidRPr="005E7FB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5E7FB5">
              <w:rPr>
                <w:rFonts w:cs="Times New Roman"/>
                <w:szCs w:val="24"/>
              </w:rPr>
              <w:t>code</w:t>
            </w:r>
            <w:proofErr w:type="spellEnd"/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D195D" w14:textId="77777777" w:rsidR="00531151" w:rsidRPr="005E7FB5" w:rsidRDefault="00531151" w:rsidP="005E7FB5">
            <w:pPr>
              <w:jc w:val="center"/>
              <w:rPr>
                <w:rFonts w:cs="Times New Roman"/>
                <w:bCs/>
                <w:szCs w:val="24"/>
              </w:rPr>
            </w:pPr>
            <w:r w:rsidRPr="005E7FB5">
              <w:rPr>
                <w:rFonts w:cs="Times New Roman"/>
                <w:bCs/>
                <w:szCs w:val="24"/>
              </w:rPr>
              <w:t xml:space="preserve">III. </w:t>
            </w:r>
            <w:proofErr w:type="spellStart"/>
            <w:r w:rsidRPr="005E7FB5">
              <w:rPr>
                <w:rFonts w:cs="Times New Roman"/>
                <w:bCs/>
                <w:szCs w:val="24"/>
              </w:rPr>
              <w:t>Croatian</w:t>
            </w:r>
            <w:proofErr w:type="spellEnd"/>
            <w:r w:rsidRPr="005E7FB5">
              <w:rPr>
                <w:rFonts w:cs="Times New Roman"/>
                <w:bCs/>
                <w:szCs w:val="24"/>
              </w:rPr>
              <w:t>–</w:t>
            </w:r>
            <w:proofErr w:type="spellStart"/>
            <w:r w:rsidRPr="005E7FB5">
              <w:rPr>
                <w:rFonts w:cs="Times New Roman"/>
                <w:bCs/>
                <w:szCs w:val="24"/>
              </w:rPr>
              <w:t>Hungarian</w:t>
            </w:r>
            <w:proofErr w:type="spellEnd"/>
            <w:r w:rsidRPr="005E7FB5">
              <w:rPr>
                <w:rFonts w:cs="Times New Roman"/>
                <w:bCs/>
                <w:szCs w:val="24"/>
              </w:rPr>
              <w:t xml:space="preserve"> </w:t>
            </w:r>
            <w:proofErr w:type="spellStart"/>
            <w:r w:rsidRPr="005E7FB5">
              <w:rPr>
                <w:rFonts w:cs="Times New Roman"/>
                <w:bCs/>
                <w:szCs w:val="24"/>
              </w:rPr>
              <w:t>Legal</w:t>
            </w:r>
            <w:proofErr w:type="spellEnd"/>
            <w:r w:rsidRPr="005E7FB5">
              <w:rPr>
                <w:rFonts w:cs="Times New Roman"/>
                <w:bCs/>
                <w:szCs w:val="24"/>
              </w:rPr>
              <w:t xml:space="preserve"> </w:t>
            </w:r>
            <w:proofErr w:type="spellStart"/>
            <w:r w:rsidRPr="005E7FB5">
              <w:rPr>
                <w:rFonts w:cs="Times New Roman"/>
                <w:bCs/>
                <w:szCs w:val="24"/>
              </w:rPr>
              <w:t>Historian</w:t>
            </w:r>
            <w:proofErr w:type="spellEnd"/>
            <w:r w:rsidRPr="005E7FB5">
              <w:rPr>
                <w:rFonts w:cs="Times New Roman"/>
                <w:bCs/>
                <w:szCs w:val="24"/>
              </w:rPr>
              <w:t xml:space="preserve"> </w:t>
            </w:r>
            <w:proofErr w:type="spellStart"/>
            <w:r w:rsidRPr="005E7FB5">
              <w:rPr>
                <w:rFonts w:cs="Times New Roman"/>
                <w:bCs/>
                <w:szCs w:val="24"/>
              </w:rPr>
              <w:t>Summer</w:t>
            </w:r>
            <w:proofErr w:type="spellEnd"/>
            <w:r w:rsidRPr="005E7FB5">
              <w:rPr>
                <w:rFonts w:cs="Times New Roman"/>
                <w:bCs/>
                <w:szCs w:val="24"/>
              </w:rPr>
              <w:t xml:space="preserve"> </w:t>
            </w:r>
            <w:proofErr w:type="spellStart"/>
            <w:r w:rsidRPr="005E7FB5">
              <w:rPr>
                <w:rFonts w:cs="Times New Roman"/>
                <w:bCs/>
                <w:szCs w:val="24"/>
              </w:rPr>
              <w:t>Schoool</w:t>
            </w:r>
            <w:proofErr w:type="spellEnd"/>
          </w:p>
        </w:tc>
      </w:tr>
      <w:tr w:rsidR="005E7FB5" w:rsidRPr="005E7FB5" w14:paraId="18D60ADF" w14:textId="77777777" w:rsidTr="00B01B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96333" w14:textId="77777777" w:rsidR="00531151" w:rsidRPr="005E7FB5" w:rsidRDefault="00531151" w:rsidP="005E7FB5">
            <w:pPr>
              <w:jc w:val="center"/>
              <w:rPr>
                <w:rFonts w:cs="Times New Roman"/>
                <w:bCs/>
                <w:szCs w:val="24"/>
              </w:rPr>
            </w:pPr>
            <w:r w:rsidRPr="005E7FB5">
              <w:rPr>
                <w:rFonts w:cs="Times New Roman"/>
                <w:bCs/>
                <w:szCs w:val="24"/>
              </w:rPr>
              <w:t>2018. december 6.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F7644" w14:textId="77777777" w:rsidR="00531151" w:rsidRPr="005E7FB5" w:rsidRDefault="00531151" w:rsidP="005E7FB5">
            <w:pPr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Képessy Imre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8E744" w14:textId="42846102" w:rsidR="00531151" w:rsidRPr="005E7FB5" w:rsidRDefault="00531151" w:rsidP="005E7FB5">
            <w:pPr>
              <w:spacing w:line="276" w:lineRule="auto"/>
              <w:jc w:val="center"/>
              <w:outlineLvl w:val="0"/>
              <w:rPr>
                <w:rFonts w:cs="Times New Roman"/>
                <w:szCs w:val="24"/>
              </w:rPr>
            </w:pPr>
            <w:proofErr w:type="spellStart"/>
            <w:r w:rsidRPr="005E7FB5">
              <w:rPr>
                <w:rFonts w:cs="Times New Roman"/>
                <w:szCs w:val="24"/>
              </w:rPr>
              <w:t>Development</w:t>
            </w:r>
            <w:proofErr w:type="spellEnd"/>
            <w:r w:rsidRPr="005E7FB5">
              <w:rPr>
                <w:rFonts w:cs="Times New Roman"/>
                <w:szCs w:val="24"/>
              </w:rPr>
              <w:t xml:space="preserve"> of</w:t>
            </w:r>
          </w:p>
          <w:p w14:paraId="7C6D105D" w14:textId="77777777" w:rsidR="00531151" w:rsidRPr="005E7FB5" w:rsidRDefault="00531151" w:rsidP="005E7FB5">
            <w:pPr>
              <w:spacing w:line="276" w:lineRule="auto"/>
              <w:jc w:val="center"/>
              <w:outlineLvl w:val="0"/>
              <w:rPr>
                <w:rFonts w:cs="Times New Roman"/>
                <w:szCs w:val="24"/>
              </w:rPr>
            </w:pPr>
            <w:proofErr w:type="spellStart"/>
            <w:r w:rsidRPr="005E7FB5">
              <w:rPr>
                <w:rFonts w:cs="Times New Roman"/>
                <w:szCs w:val="24"/>
              </w:rPr>
              <w:t>Criminal</w:t>
            </w:r>
            <w:proofErr w:type="spellEnd"/>
            <w:r w:rsidRPr="005E7FB5">
              <w:rPr>
                <w:rFonts w:cs="Times New Roman"/>
                <w:szCs w:val="24"/>
              </w:rPr>
              <w:t xml:space="preserve"> Law in </w:t>
            </w:r>
            <w:proofErr w:type="spellStart"/>
            <w:r w:rsidRPr="005E7FB5">
              <w:rPr>
                <w:rFonts w:cs="Times New Roman"/>
                <w:szCs w:val="24"/>
              </w:rPr>
              <w:t>the</w:t>
            </w:r>
            <w:proofErr w:type="spellEnd"/>
            <w:r w:rsidRPr="005E7FB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5E7FB5">
              <w:rPr>
                <w:rFonts w:cs="Times New Roman"/>
                <w:szCs w:val="24"/>
              </w:rPr>
              <w:t>First</w:t>
            </w:r>
            <w:proofErr w:type="spellEnd"/>
            <w:r w:rsidRPr="005E7FB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5E7FB5">
              <w:rPr>
                <w:rFonts w:cs="Times New Roman"/>
                <w:szCs w:val="24"/>
              </w:rPr>
              <w:t>Czechoslovak</w:t>
            </w:r>
            <w:proofErr w:type="spellEnd"/>
            <w:r w:rsidRPr="005E7FB5">
              <w:rPr>
                <w:rFonts w:cs="Times New Roman"/>
                <w:szCs w:val="24"/>
              </w:rPr>
              <w:t xml:space="preserve"> </w:t>
            </w:r>
            <w:proofErr w:type="spellStart"/>
            <w:r w:rsidRPr="005E7FB5">
              <w:rPr>
                <w:rFonts w:cs="Times New Roman"/>
                <w:szCs w:val="24"/>
              </w:rPr>
              <w:t>Republic</w:t>
            </w:r>
            <w:proofErr w:type="spellEnd"/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9B8DE" w14:textId="77777777" w:rsidR="00531151" w:rsidRPr="005E7FB5" w:rsidRDefault="00531151" w:rsidP="005E7FB5">
            <w:pPr>
              <w:jc w:val="center"/>
              <w:rPr>
                <w:rFonts w:cs="Times New Roman"/>
                <w:bCs/>
                <w:szCs w:val="24"/>
              </w:rPr>
            </w:pPr>
            <w:proofErr w:type="spellStart"/>
            <w:r w:rsidRPr="005E7FB5">
              <w:rPr>
                <w:rFonts w:cs="Times New Roman"/>
                <w:bCs/>
                <w:szCs w:val="24"/>
              </w:rPr>
              <w:t>Centenaria</w:t>
            </w:r>
            <w:proofErr w:type="spellEnd"/>
            <w:r w:rsidRPr="005E7FB5">
              <w:rPr>
                <w:rFonts w:cs="Times New Roman"/>
                <w:bCs/>
                <w:szCs w:val="24"/>
              </w:rPr>
              <w:t xml:space="preserve"> 1918 – A hosszú 19. század vége</w:t>
            </w:r>
          </w:p>
        </w:tc>
      </w:tr>
      <w:tr w:rsidR="005E7FB5" w:rsidRPr="005E7FB5" w14:paraId="35B2E0A6" w14:textId="77777777" w:rsidTr="001E385C"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BC7FA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szCs w:val="24"/>
              </w:rPr>
            </w:pPr>
            <w:r w:rsidRPr="005E7FB5">
              <w:rPr>
                <w:rFonts w:eastAsia="Calibri" w:cs="Times New Roman"/>
                <w:szCs w:val="24"/>
              </w:rPr>
              <w:lastRenderedPageBreak/>
              <w:t>2018. február 16. Budapest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3C026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szCs w:val="24"/>
              </w:rPr>
            </w:pPr>
            <w:r w:rsidRPr="005E7FB5">
              <w:rPr>
                <w:rFonts w:eastAsia="Calibri" w:cs="Times New Roman"/>
                <w:szCs w:val="24"/>
              </w:rPr>
              <w:t>Mezey Barna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F5515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i/>
                <w:szCs w:val="24"/>
              </w:rPr>
            </w:pPr>
            <w:r w:rsidRPr="005E7FB5">
              <w:rPr>
                <w:rFonts w:eastAsia="Calibri" w:cs="Times New Roman"/>
                <w:i/>
                <w:szCs w:val="24"/>
              </w:rPr>
              <w:t>A büntetés-végrehajtás a Magyar Királyságban (1867-1918)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FFA51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szCs w:val="24"/>
              </w:rPr>
            </w:pPr>
            <w:r w:rsidRPr="005E7FB5">
              <w:rPr>
                <w:rFonts w:eastAsia="Calibri" w:cs="Times New Roman"/>
                <w:szCs w:val="24"/>
              </w:rPr>
              <w:t>100 éve alakult át a magyar rendvédelmi modell [Szemere Bertalan Rendvédelem-történeti Tudományos Társaság]</w:t>
            </w:r>
          </w:p>
        </w:tc>
      </w:tr>
      <w:tr w:rsidR="005E7FB5" w:rsidRPr="005E7FB5" w14:paraId="25006941" w14:textId="77777777" w:rsidTr="001E385C"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1175F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szCs w:val="24"/>
              </w:rPr>
            </w:pPr>
            <w:r w:rsidRPr="005E7FB5">
              <w:rPr>
                <w:rFonts w:eastAsia="Calibri" w:cs="Times New Roman"/>
                <w:szCs w:val="24"/>
              </w:rPr>
              <w:t>2018. március 29. Budapest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A73E5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szCs w:val="24"/>
              </w:rPr>
            </w:pPr>
            <w:r w:rsidRPr="005E7FB5">
              <w:rPr>
                <w:rFonts w:eastAsia="Calibri" w:cs="Times New Roman"/>
                <w:szCs w:val="24"/>
              </w:rPr>
              <w:t>Mezey Barna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D16F9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i/>
                <w:szCs w:val="24"/>
              </w:rPr>
            </w:pPr>
            <w:r w:rsidRPr="005E7FB5">
              <w:rPr>
                <w:rFonts w:eastAsia="Times New Roman" w:cs="Times New Roman"/>
                <w:i/>
                <w:szCs w:val="24"/>
                <w:lang w:eastAsia="hu-HU"/>
              </w:rPr>
              <w:t>Balla Károly és a fenyítőházi mozgalom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70ED2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szCs w:val="24"/>
              </w:rPr>
            </w:pPr>
            <w:r w:rsidRPr="005E7FB5">
              <w:rPr>
                <w:rFonts w:eastAsia="Calibri" w:cs="Times New Roman"/>
                <w:szCs w:val="24"/>
              </w:rPr>
              <w:t>Balla Károly Emlékülés [Magyar Börtönügyi Társaság]</w:t>
            </w:r>
          </w:p>
        </w:tc>
      </w:tr>
      <w:tr w:rsidR="005E7FB5" w:rsidRPr="005E7FB5" w14:paraId="50A36319" w14:textId="77777777" w:rsidTr="001E385C"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2A9B9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szCs w:val="24"/>
              </w:rPr>
            </w:pPr>
            <w:r w:rsidRPr="005E7FB5">
              <w:rPr>
                <w:rFonts w:eastAsia="Calibri" w:cs="Times New Roman"/>
                <w:szCs w:val="24"/>
              </w:rPr>
              <w:t>2018. május 3. Budapest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5E024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szCs w:val="24"/>
              </w:rPr>
            </w:pPr>
            <w:r w:rsidRPr="005E7FB5">
              <w:rPr>
                <w:rFonts w:eastAsia="Calibri" w:cs="Times New Roman"/>
                <w:szCs w:val="24"/>
              </w:rPr>
              <w:t>Mezey Barna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4BF49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i/>
                <w:szCs w:val="24"/>
              </w:rPr>
            </w:pPr>
            <w:r w:rsidRPr="005E7FB5">
              <w:rPr>
                <w:rFonts w:eastAsia="Batang" w:cs="Times New Roman"/>
                <w:i/>
                <w:szCs w:val="24"/>
                <w:lang w:eastAsia="hu-HU"/>
              </w:rPr>
              <w:t xml:space="preserve">A </w:t>
            </w:r>
            <w:proofErr w:type="spellStart"/>
            <w:r w:rsidRPr="005E7FB5">
              <w:rPr>
                <w:rFonts w:eastAsia="Batang" w:cs="Times New Roman"/>
                <w:i/>
                <w:szCs w:val="24"/>
                <w:lang w:eastAsia="hu-HU"/>
              </w:rPr>
              <w:t>Csemegi</w:t>
            </w:r>
            <w:proofErr w:type="spellEnd"/>
            <w:r w:rsidRPr="005E7FB5">
              <w:rPr>
                <w:rFonts w:eastAsia="Batang" w:cs="Times New Roman"/>
                <w:i/>
                <w:szCs w:val="24"/>
                <w:lang w:eastAsia="hu-HU"/>
              </w:rPr>
              <w:t>-kódex és börtönrendszere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B3741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szCs w:val="24"/>
              </w:rPr>
            </w:pPr>
            <w:r w:rsidRPr="005E7FB5">
              <w:rPr>
                <w:rFonts w:eastAsia="Calibri" w:cs="Times New Roman"/>
                <w:szCs w:val="24"/>
              </w:rPr>
              <w:t xml:space="preserve">A büntetőjog változásai, új irányvonalai – 140 éves a </w:t>
            </w:r>
            <w:proofErr w:type="spellStart"/>
            <w:r w:rsidRPr="005E7FB5">
              <w:rPr>
                <w:rFonts w:eastAsia="Calibri" w:cs="Times New Roman"/>
                <w:szCs w:val="24"/>
              </w:rPr>
              <w:t>Csemegi</w:t>
            </w:r>
            <w:proofErr w:type="spellEnd"/>
            <w:r w:rsidRPr="005E7FB5">
              <w:rPr>
                <w:rFonts w:eastAsia="Calibri" w:cs="Times New Roman"/>
                <w:szCs w:val="24"/>
              </w:rPr>
              <w:t>-kódex [Magyar Börtönügyi Társaság]</w:t>
            </w:r>
          </w:p>
        </w:tc>
      </w:tr>
      <w:tr w:rsidR="005E7FB5" w:rsidRPr="005E7FB5" w14:paraId="66BA8D86" w14:textId="77777777" w:rsidTr="001E385C"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D8F8C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szCs w:val="24"/>
              </w:rPr>
            </w:pPr>
            <w:r w:rsidRPr="005E7FB5">
              <w:rPr>
                <w:rFonts w:eastAsia="Calibri" w:cs="Times New Roman"/>
                <w:szCs w:val="24"/>
              </w:rPr>
              <w:t>2018. május 25. Budapest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8C30E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szCs w:val="24"/>
              </w:rPr>
            </w:pPr>
            <w:r w:rsidRPr="005E7FB5">
              <w:rPr>
                <w:rFonts w:eastAsia="Calibri" w:cs="Times New Roman"/>
                <w:szCs w:val="24"/>
              </w:rPr>
              <w:t>Mezey Barna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FB7B8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i/>
                <w:szCs w:val="24"/>
              </w:rPr>
            </w:pPr>
            <w:r w:rsidRPr="005E7FB5">
              <w:rPr>
                <w:rFonts w:eastAsia="Times New Roman" w:cs="Times New Roman"/>
                <w:bCs/>
                <w:i/>
                <w:szCs w:val="24"/>
                <w:lang w:eastAsia="hu-HU"/>
              </w:rPr>
              <w:t>Adalékok a 19. századi horvát büntetés-végrehajtás megalapozásához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7DA32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szCs w:val="24"/>
              </w:rPr>
            </w:pPr>
            <w:r w:rsidRPr="005E7FB5">
              <w:rPr>
                <w:rFonts w:eastAsia="Calibri" w:cs="Times New Roman"/>
                <w:szCs w:val="24"/>
              </w:rPr>
              <w:t>150 éves a horvát – magyar kiegyezés [Magyar jogász Egylet Magyar Tudományos Akadémia Jogtörténeti Albizottsága, ELTE Állam-és Jogtudományi Kara magyar állam és Jogtörténeti Tanszéke]</w:t>
            </w:r>
          </w:p>
        </w:tc>
      </w:tr>
      <w:tr w:rsidR="005E7FB5" w:rsidRPr="005E7FB5" w14:paraId="4DDD9C7A" w14:textId="77777777" w:rsidTr="001E385C"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433F6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szCs w:val="24"/>
              </w:rPr>
            </w:pPr>
            <w:r w:rsidRPr="005E7FB5">
              <w:rPr>
                <w:rFonts w:eastAsia="Calibri" w:cs="Times New Roman"/>
                <w:szCs w:val="24"/>
              </w:rPr>
              <w:t>2018. július 10. Budapest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A1584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szCs w:val="24"/>
              </w:rPr>
            </w:pPr>
            <w:r w:rsidRPr="005E7FB5">
              <w:rPr>
                <w:rFonts w:eastAsia="Calibri" w:cs="Times New Roman"/>
                <w:szCs w:val="24"/>
              </w:rPr>
              <w:t>Mezey Barna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86F26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i/>
                <w:szCs w:val="24"/>
              </w:rPr>
            </w:pPr>
            <w:r w:rsidRPr="005E7FB5">
              <w:rPr>
                <w:rFonts w:eastAsia="Times New Roman" w:cs="Times New Roman"/>
                <w:i/>
                <w:szCs w:val="24"/>
                <w:lang w:eastAsia="hu-HU"/>
              </w:rPr>
              <w:t>Tömlöcök, fenyítőházak, börtönök - Regionális jelenségek a szabadságvesztés-büntetés végrehajtásának történetében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CEAEF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szCs w:val="24"/>
              </w:rPr>
            </w:pPr>
            <w:r w:rsidRPr="005E7FB5">
              <w:rPr>
                <w:rFonts w:eastAsia="Calibri" w:cs="Times New Roman"/>
                <w:szCs w:val="24"/>
              </w:rPr>
              <w:t>23. ELTE Kárpát-medencei Nyári Egyetem [Eötvös Loránd Tudományegyetem]</w:t>
            </w:r>
          </w:p>
        </w:tc>
      </w:tr>
      <w:tr w:rsidR="005E7FB5" w:rsidRPr="005E7FB5" w14:paraId="2DA53299" w14:textId="77777777" w:rsidTr="001E385C"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8E35D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szCs w:val="24"/>
              </w:rPr>
            </w:pPr>
            <w:r w:rsidRPr="005E7FB5">
              <w:rPr>
                <w:rFonts w:eastAsia="Calibri" w:cs="Times New Roman"/>
                <w:szCs w:val="24"/>
              </w:rPr>
              <w:t>2018. szeptember 27. Debrecen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747F8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szCs w:val="24"/>
              </w:rPr>
            </w:pPr>
            <w:r w:rsidRPr="005E7FB5">
              <w:rPr>
                <w:rFonts w:eastAsia="Calibri" w:cs="Times New Roman"/>
                <w:szCs w:val="24"/>
              </w:rPr>
              <w:t>Mezey Barna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0BF20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i/>
                <w:szCs w:val="24"/>
              </w:rPr>
            </w:pPr>
            <w:proofErr w:type="spellStart"/>
            <w:r w:rsidRPr="005E7FB5">
              <w:rPr>
                <w:rFonts w:eastAsia="Calibri" w:cs="Times New Roman"/>
                <w:i/>
                <w:szCs w:val="24"/>
              </w:rPr>
              <w:t>Csemegi</w:t>
            </w:r>
            <w:proofErr w:type="spellEnd"/>
            <w:r w:rsidRPr="005E7FB5">
              <w:rPr>
                <w:rFonts w:eastAsia="Calibri" w:cs="Times New Roman"/>
                <w:i/>
                <w:szCs w:val="24"/>
              </w:rPr>
              <w:t xml:space="preserve"> Károly és az 1878. évi V. törvénycikk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0F3C9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szCs w:val="24"/>
              </w:rPr>
            </w:pPr>
            <w:r w:rsidRPr="005E7FB5">
              <w:rPr>
                <w:rFonts w:eastAsia="Calibri" w:cs="Times New Roman"/>
                <w:szCs w:val="24"/>
              </w:rPr>
              <w:t>140 esztendős az első magyar büntető törvénykönyv / „Az emlékezés erejével…” Bíróságtörténeti kiállítás és konferencia-körút 2018-2019 [Országos Bírósági Hivatal, a Debreceni Ítélőtábla és a Debreceni Törvényszék]</w:t>
            </w:r>
          </w:p>
        </w:tc>
      </w:tr>
      <w:tr w:rsidR="005E7FB5" w:rsidRPr="005E7FB5" w14:paraId="2F116163" w14:textId="77777777" w:rsidTr="001E385C"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2E37C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szCs w:val="24"/>
              </w:rPr>
            </w:pPr>
            <w:r w:rsidRPr="005E7FB5">
              <w:rPr>
                <w:rFonts w:eastAsia="Calibri" w:cs="Times New Roman"/>
                <w:szCs w:val="24"/>
              </w:rPr>
              <w:t>2018. szeptember 20. Debrecen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DE5F6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szCs w:val="24"/>
              </w:rPr>
            </w:pPr>
            <w:r w:rsidRPr="005E7FB5">
              <w:rPr>
                <w:rFonts w:eastAsia="Calibri" w:cs="Times New Roman"/>
                <w:szCs w:val="24"/>
              </w:rPr>
              <w:t>Mezey Barna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BE701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i/>
                <w:szCs w:val="24"/>
              </w:rPr>
            </w:pPr>
            <w:r w:rsidRPr="005E7FB5">
              <w:rPr>
                <w:rFonts w:eastAsia="Calibri" w:cs="Times New Roman"/>
                <w:i/>
                <w:szCs w:val="24"/>
              </w:rPr>
              <w:t>Erdély külön kormányzata – Erdély jogtörténete.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A0CFE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szCs w:val="24"/>
              </w:rPr>
            </w:pPr>
            <w:r w:rsidRPr="005E7FB5">
              <w:rPr>
                <w:rFonts w:eastAsia="Calibri" w:cs="Times New Roman"/>
                <w:szCs w:val="24"/>
              </w:rPr>
              <w:t xml:space="preserve">Kormányzási tradíciók, modernitás és jövőkép / </w:t>
            </w:r>
            <w:proofErr w:type="spellStart"/>
            <w:r w:rsidRPr="005E7FB5">
              <w:rPr>
                <w:rFonts w:eastAsia="Calibri" w:cs="Times New Roman"/>
                <w:szCs w:val="24"/>
              </w:rPr>
              <w:lastRenderedPageBreak/>
              <w:t>Changes</w:t>
            </w:r>
            <w:proofErr w:type="spellEnd"/>
            <w:r w:rsidRPr="005E7FB5">
              <w:rPr>
                <w:rFonts w:eastAsia="Calibri" w:cs="Times New Roman"/>
                <w:szCs w:val="24"/>
              </w:rPr>
              <w:t xml:space="preserve"> in </w:t>
            </w:r>
            <w:proofErr w:type="spellStart"/>
            <w:r w:rsidRPr="005E7FB5">
              <w:rPr>
                <w:rFonts w:eastAsia="Calibri" w:cs="Times New Roman"/>
                <w:szCs w:val="24"/>
              </w:rPr>
              <w:t>Goverance</w:t>
            </w:r>
            <w:proofErr w:type="spellEnd"/>
            <w:r w:rsidRPr="005E7FB5">
              <w:rPr>
                <w:rFonts w:eastAsia="Calibri" w:cs="Times New Roman"/>
                <w:szCs w:val="24"/>
              </w:rPr>
              <w:t xml:space="preserve"> – The </w:t>
            </w:r>
            <w:proofErr w:type="spellStart"/>
            <w:r w:rsidRPr="005E7FB5">
              <w:rPr>
                <w:rFonts w:eastAsia="Calibri" w:cs="Times New Roman"/>
                <w:szCs w:val="24"/>
              </w:rPr>
              <w:t>Role</w:t>
            </w:r>
            <w:proofErr w:type="spellEnd"/>
            <w:r w:rsidRPr="005E7FB5">
              <w:rPr>
                <w:rFonts w:eastAsia="Calibri" w:cs="Times New Roman"/>
                <w:szCs w:val="24"/>
              </w:rPr>
              <w:t xml:space="preserve"> of </w:t>
            </w:r>
            <w:proofErr w:type="spellStart"/>
            <w:r w:rsidRPr="005E7FB5">
              <w:rPr>
                <w:rFonts w:eastAsia="Calibri" w:cs="Times New Roman"/>
                <w:szCs w:val="24"/>
              </w:rPr>
              <w:t>Companies</w:t>
            </w:r>
            <w:proofErr w:type="spellEnd"/>
            <w:r w:rsidRPr="005E7FB5">
              <w:rPr>
                <w:rFonts w:eastAsia="Calibri" w:cs="Times New Roman"/>
                <w:szCs w:val="24"/>
              </w:rPr>
              <w:t>. Nemzetközi konferencia [Debreceni Egyetem, Állam- és Jogtudományi Kar]</w:t>
            </w:r>
          </w:p>
        </w:tc>
      </w:tr>
      <w:tr w:rsidR="005E7FB5" w:rsidRPr="005E7FB5" w14:paraId="15F44BCD" w14:textId="77777777" w:rsidTr="001E385C"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1E922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szCs w:val="24"/>
              </w:rPr>
            </w:pPr>
            <w:r w:rsidRPr="005E7FB5">
              <w:rPr>
                <w:rFonts w:eastAsia="Calibri" w:cs="Times New Roman"/>
                <w:szCs w:val="24"/>
              </w:rPr>
              <w:lastRenderedPageBreak/>
              <w:t>2018. szeptember 26. Budapest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992D8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szCs w:val="24"/>
              </w:rPr>
            </w:pPr>
            <w:r w:rsidRPr="005E7FB5">
              <w:rPr>
                <w:rFonts w:eastAsia="Calibri" w:cs="Times New Roman"/>
                <w:szCs w:val="24"/>
              </w:rPr>
              <w:t>Mezey Barna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34BFA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i/>
                <w:szCs w:val="24"/>
              </w:rPr>
            </w:pPr>
            <w:r w:rsidRPr="005E7FB5">
              <w:rPr>
                <w:rFonts w:eastAsia="Calibri" w:cs="Times New Roman"/>
                <w:i/>
                <w:szCs w:val="24"/>
              </w:rPr>
              <w:t>Jogszokáskutatás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671AF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szCs w:val="24"/>
              </w:rPr>
            </w:pPr>
            <w:r w:rsidRPr="005E7FB5">
              <w:rPr>
                <w:rFonts w:eastAsia="Calibri" w:cs="Times New Roman"/>
                <w:szCs w:val="24"/>
              </w:rPr>
              <w:t>A Tárkány Szücs Ernő Jogi Kultúrtörténeti és Jogi Néprajzi Kutatócsoport és a jogszokások kutatása. [A Tárkány Szücs Ernő Jogi Kultúrtörténeti és Jogi Néprajzi Kutatócsoport, a Magyar Néprajzi Társaság Társadalomtudományi Szakosztálya és az ELTE Állam- és Jogtudományi Kar Magyar Állam- és Jogtörténeti Tanszéke]</w:t>
            </w:r>
          </w:p>
        </w:tc>
      </w:tr>
      <w:tr w:rsidR="005E7FB5" w:rsidRPr="005E7FB5" w14:paraId="36C5B0A7" w14:textId="77777777" w:rsidTr="001E385C"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CA973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szCs w:val="24"/>
              </w:rPr>
            </w:pPr>
            <w:r w:rsidRPr="005E7FB5">
              <w:rPr>
                <w:rFonts w:eastAsia="Calibri" w:cs="Times New Roman"/>
                <w:szCs w:val="24"/>
              </w:rPr>
              <w:t>2018. november 9. Budapest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D8088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szCs w:val="24"/>
              </w:rPr>
            </w:pPr>
            <w:r w:rsidRPr="005E7FB5">
              <w:rPr>
                <w:rFonts w:eastAsia="Calibri" w:cs="Times New Roman"/>
                <w:szCs w:val="24"/>
              </w:rPr>
              <w:t>Mezey Barna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8E6DA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i/>
                <w:szCs w:val="24"/>
              </w:rPr>
            </w:pPr>
            <w:r w:rsidRPr="005E7FB5">
              <w:rPr>
                <w:rFonts w:eastAsia="Times New Roman" w:cs="Times New Roman"/>
                <w:i/>
                <w:szCs w:val="24"/>
                <w:lang w:eastAsia="hu-HU"/>
              </w:rPr>
              <w:t>A hatalomkoncentráció kényszere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D265D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szCs w:val="24"/>
              </w:rPr>
            </w:pPr>
            <w:r w:rsidRPr="005E7FB5">
              <w:rPr>
                <w:rFonts w:eastAsia="Calibri" w:cs="Times New Roman"/>
                <w:szCs w:val="24"/>
              </w:rPr>
              <w:t>A monarchia alkonya és az első köztársaság [Magyar jogász Egylet, Magyar Tudományos Akadémia Jogtörténeti Albizottsága, ELTE Állam-és Jogtudományi Kara magyar állam és Jogtörténeti Tanszéke]</w:t>
            </w:r>
          </w:p>
        </w:tc>
      </w:tr>
      <w:tr w:rsidR="005E7FB5" w:rsidRPr="005E7FB5" w14:paraId="586EF666" w14:textId="77777777" w:rsidTr="001E385C"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6BBAD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szCs w:val="24"/>
              </w:rPr>
            </w:pPr>
            <w:r w:rsidRPr="005E7FB5">
              <w:rPr>
                <w:rFonts w:eastAsia="Calibri" w:cs="Times New Roman"/>
                <w:szCs w:val="24"/>
              </w:rPr>
              <w:t>2018. november 12-14.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AC0DA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szCs w:val="24"/>
              </w:rPr>
            </w:pPr>
            <w:r w:rsidRPr="005E7FB5">
              <w:rPr>
                <w:rFonts w:eastAsia="Calibri" w:cs="Times New Roman"/>
                <w:szCs w:val="24"/>
              </w:rPr>
              <w:t>Mezey Barna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53F56" w14:textId="77777777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i/>
                <w:szCs w:val="24"/>
              </w:rPr>
            </w:pPr>
            <w:r w:rsidRPr="005E7FB5">
              <w:rPr>
                <w:rFonts w:eastAsia="Calibri" w:cs="Times New Roman"/>
                <w:i/>
                <w:szCs w:val="24"/>
              </w:rPr>
              <w:t>Az első magyar büntető törvénykönyv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BC5C5" w14:textId="6B8A7313" w:rsidR="00EF45BE" w:rsidRPr="005E7FB5" w:rsidRDefault="00EF45BE" w:rsidP="005E7FB5">
            <w:pPr>
              <w:spacing w:line="256" w:lineRule="auto"/>
              <w:jc w:val="center"/>
              <w:rPr>
                <w:rFonts w:eastAsia="Calibri" w:cs="Times New Roman"/>
                <w:szCs w:val="24"/>
              </w:rPr>
            </w:pPr>
            <w:proofErr w:type="spellStart"/>
            <w:r w:rsidRPr="005E7FB5">
              <w:rPr>
                <w:rFonts w:eastAsia="Calibri" w:cs="Times New Roman"/>
                <w:szCs w:val="24"/>
              </w:rPr>
              <w:t>Kriminálexpo</w:t>
            </w:r>
            <w:proofErr w:type="spellEnd"/>
            <w:r w:rsidRPr="005E7FB5">
              <w:rPr>
                <w:rFonts w:eastAsia="Calibri" w:cs="Times New Roman"/>
                <w:szCs w:val="24"/>
              </w:rPr>
              <w:t xml:space="preserve"> 2018 / A </w:t>
            </w:r>
            <w:proofErr w:type="spellStart"/>
            <w:r w:rsidRPr="005E7FB5">
              <w:rPr>
                <w:rFonts w:eastAsia="Calibri" w:cs="Times New Roman"/>
                <w:szCs w:val="24"/>
              </w:rPr>
              <w:t>Csemegi</w:t>
            </w:r>
            <w:proofErr w:type="spellEnd"/>
            <w:r w:rsidRPr="005E7FB5">
              <w:rPr>
                <w:rFonts w:eastAsia="Calibri" w:cs="Times New Roman"/>
                <w:szCs w:val="24"/>
              </w:rPr>
              <w:t xml:space="preserve"> kódex megalkotásának 140. évfordulója [Legfőbb Ügyészség, MTA IX. Osztálya Állam- és Jogtudományok </w:t>
            </w:r>
            <w:proofErr w:type="gramStart"/>
            <w:r w:rsidRPr="005E7FB5">
              <w:rPr>
                <w:rFonts w:eastAsia="Calibri" w:cs="Times New Roman"/>
                <w:szCs w:val="24"/>
              </w:rPr>
              <w:lastRenderedPageBreak/>
              <w:t>Bizottsága  Büntetés</w:t>
            </w:r>
            <w:proofErr w:type="gramEnd"/>
            <w:r w:rsidRPr="005E7FB5">
              <w:rPr>
                <w:rFonts w:eastAsia="Calibri" w:cs="Times New Roman"/>
                <w:szCs w:val="24"/>
              </w:rPr>
              <w:t>-végrehajtási Jogi Albizottsága, MTA IX. Osztálya Állam- és Jogtudományok Bizottság Rendészeti Albizottsága, Nemzeti Közszolgálati Egyetem]</w:t>
            </w:r>
          </w:p>
        </w:tc>
      </w:tr>
      <w:tr w:rsidR="005E7FB5" w:rsidRPr="005E7FB5" w14:paraId="2341CDCE" w14:textId="77777777" w:rsidTr="00F576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F8D1C" w14:textId="77777777" w:rsidR="00EF45BE" w:rsidRPr="005E7FB5" w:rsidRDefault="00EF45BE" w:rsidP="005E7FB5">
            <w:pPr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lastRenderedPageBreak/>
              <w:t>2018. május 11.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52DC9" w14:textId="77777777" w:rsidR="00EF45BE" w:rsidRPr="005E7FB5" w:rsidRDefault="00EF45BE" w:rsidP="005E7FB5">
            <w:pPr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Völgyesi Levente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A3DDA" w14:textId="77777777" w:rsidR="00EF45BE" w:rsidRPr="005E7FB5" w:rsidRDefault="00EF45BE" w:rsidP="005E7FB5">
            <w:pPr>
              <w:jc w:val="center"/>
              <w:rPr>
                <w:rFonts w:cs="Times New Roman"/>
                <w:szCs w:val="24"/>
              </w:rPr>
            </w:pPr>
            <w:proofErr w:type="spellStart"/>
            <w:r w:rsidRPr="005E7FB5">
              <w:rPr>
                <w:rFonts w:cs="Times New Roman"/>
                <w:szCs w:val="24"/>
                <w:shd w:val="clear" w:color="auto" w:fill="FFFFFF"/>
              </w:rPr>
              <w:t>Althann</w:t>
            </w:r>
            <w:proofErr w:type="spellEnd"/>
            <w:r w:rsidRPr="005E7FB5">
              <w:rPr>
                <w:rFonts w:cs="Times New Roman"/>
                <w:szCs w:val="24"/>
                <w:shd w:val="clear" w:color="auto" w:fill="FFFFFF"/>
              </w:rPr>
              <w:t xml:space="preserve"> Mihály Frigyes korának egyházpolitikai jogalkotása és joggyakorlata a Magyar Királyságban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3B921" w14:textId="77777777" w:rsidR="00EF45BE" w:rsidRPr="005E7FB5" w:rsidRDefault="00EF45BE" w:rsidP="005E7FB5">
            <w:pPr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  <w:shd w:val="clear" w:color="auto" w:fill="FFFFFF"/>
              </w:rPr>
              <w:t xml:space="preserve">Jubileumi konferencia gróf </w:t>
            </w:r>
            <w:proofErr w:type="spellStart"/>
            <w:r w:rsidRPr="005E7FB5">
              <w:rPr>
                <w:rFonts w:cs="Times New Roman"/>
                <w:szCs w:val="24"/>
                <w:shd w:val="clear" w:color="auto" w:fill="FFFFFF"/>
              </w:rPr>
              <w:t>Althann</w:t>
            </w:r>
            <w:proofErr w:type="spellEnd"/>
            <w:r w:rsidRPr="005E7FB5">
              <w:rPr>
                <w:rFonts w:cs="Times New Roman"/>
                <w:szCs w:val="24"/>
                <w:shd w:val="clear" w:color="auto" w:fill="FFFFFF"/>
              </w:rPr>
              <w:t xml:space="preserve"> Mihály Frigyes váci püspöki kinevezésének 300. évfordulójára</w:t>
            </w:r>
          </w:p>
        </w:tc>
      </w:tr>
      <w:tr w:rsidR="00EF45BE" w:rsidRPr="005E7FB5" w14:paraId="46226E22" w14:textId="77777777" w:rsidTr="00F576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10EC3" w14:textId="77777777" w:rsidR="00EF45BE" w:rsidRPr="005E7FB5" w:rsidRDefault="00EF45BE" w:rsidP="005E7FB5">
            <w:pPr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2018. december 5-7.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007CA" w14:textId="77777777" w:rsidR="00EF45BE" w:rsidRPr="005E7FB5" w:rsidRDefault="00EF45BE" w:rsidP="005E7FB5">
            <w:pPr>
              <w:jc w:val="center"/>
              <w:rPr>
                <w:rFonts w:cs="Times New Roman"/>
                <w:szCs w:val="24"/>
              </w:rPr>
            </w:pPr>
            <w:r w:rsidRPr="005E7FB5">
              <w:rPr>
                <w:rFonts w:cs="Times New Roman"/>
                <w:szCs w:val="24"/>
              </w:rPr>
              <w:t>Völgyesi Levente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785A7" w14:textId="77777777" w:rsidR="00EF45BE" w:rsidRPr="005E7FB5" w:rsidRDefault="00EF45BE" w:rsidP="005E7FB5">
            <w:pPr>
              <w:jc w:val="center"/>
              <w:rPr>
                <w:rFonts w:cs="Times New Roman"/>
                <w:szCs w:val="24"/>
                <w:shd w:val="clear" w:color="auto" w:fill="FFFFFF"/>
              </w:rPr>
            </w:pPr>
            <w:r w:rsidRPr="005E7FB5">
              <w:rPr>
                <w:rFonts w:cs="Times New Roman"/>
                <w:szCs w:val="24"/>
                <w:shd w:val="clear" w:color="auto" w:fill="FFFFFF"/>
              </w:rPr>
              <w:t xml:space="preserve">A </w:t>
            </w:r>
            <w:proofErr w:type="spellStart"/>
            <w:r w:rsidRPr="005E7FB5">
              <w:rPr>
                <w:rFonts w:cs="Times New Roman"/>
                <w:szCs w:val="24"/>
                <w:shd w:val="clear" w:color="auto" w:fill="FFFFFF"/>
              </w:rPr>
              <w:t>Codex</w:t>
            </w:r>
            <w:proofErr w:type="spellEnd"/>
            <w:r w:rsidRPr="005E7FB5">
              <w:rPr>
                <w:rFonts w:cs="Times New Roman"/>
                <w:szCs w:val="24"/>
                <w:shd w:val="clear" w:color="auto" w:fill="FFFFFF"/>
              </w:rPr>
              <w:t xml:space="preserve"> </w:t>
            </w:r>
            <w:proofErr w:type="spellStart"/>
            <w:r w:rsidRPr="005E7FB5">
              <w:rPr>
                <w:rFonts w:cs="Times New Roman"/>
                <w:szCs w:val="24"/>
                <w:shd w:val="clear" w:color="auto" w:fill="FFFFFF"/>
              </w:rPr>
              <w:t>Iuris</w:t>
            </w:r>
            <w:proofErr w:type="spellEnd"/>
            <w:r w:rsidRPr="005E7FB5">
              <w:rPr>
                <w:rFonts w:cs="Times New Roman"/>
                <w:szCs w:val="24"/>
                <w:shd w:val="clear" w:color="auto" w:fill="FFFFFF"/>
              </w:rPr>
              <w:t xml:space="preserve"> </w:t>
            </w:r>
            <w:proofErr w:type="spellStart"/>
            <w:r w:rsidRPr="005E7FB5">
              <w:rPr>
                <w:rFonts w:cs="Times New Roman"/>
                <w:szCs w:val="24"/>
                <w:shd w:val="clear" w:color="auto" w:fill="FFFFFF"/>
              </w:rPr>
              <w:t>Canonici</w:t>
            </w:r>
            <w:proofErr w:type="spellEnd"/>
            <w:r w:rsidRPr="005E7FB5">
              <w:rPr>
                <w:rFonts w:cs="Times New Roman"/>
                <w:szCs w:val="24"/>
                <w:shd w:val="clear" w:color="auto" w:fill="FFFFFF"/>
              </w:rPr>
              <w:t xml:space="preserve"> (1917) megalkotásának körülményei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F5D7E" w14:textId="77777777" w:rsidR="00EF45BE" w:rsidRPr="005E7FB5" w:rsidRDefault="00EF45BE" w:rsidP="005E7FB5">
            <w:pPr>
              <w:jc w:val="center"/>
              <w:rPr>
                <w:rFonts w:cs="Times New Roman"/>
                <w:szCs w:val="24"/>
                <w:shd w:val="clear" w:color="auto" w:fill="FFFFFF"/>
              </w:rPr>
            </w:pPr>
            <w:proofErr w:type="spellStart"/>
            <w:r w:rsidRPr="005E7FB5">
              <w:rPr>
                <w:rFonts w:cs="Times New Roman"/>
                <w:szCs w:val="24"/>
                <w:shd w:val="clear" w:color="auto" w:fill="FFFFFF"/>
              </w:rPr>
              <w:t>Centenaria</w:t>
            </w:r>
            <w:proofErr w:type="spellEnd"/>
            <w:r w:rsidRPr="005E7FB5">
              <w:rPr>
                <w:rFonts w:cs="Times New Roman"/>
                <w:szCs w:val="24"/>
                <w:shd w:val="clear" w:color="auto" w:fill="FFFFFF"/>
              </w:rPr>
              <w:t xml:space="preserve"> - 1918. A hosszú 19. század vége. Jogtörténeti konferencia</w:t>
            </w:r>
          </w:p>
        </w:tc>
      </w:tr>
    </w:tbl>
    <w:p w14:paraId="31E7F382" w14:textId="77777777" w:rsidR="0017409F" w:rsidRPr="005E7FB5" w:rsidRDefault="0017409F" w:rsidP="005E7FB5">
      <w:pPr>
        <w:jc w:val="center"/>
        <w:rPr>
          <w:rFonts w:cs="Times New Roman"/>
          <w:szCs w:val="24"/>
        </w:rPr>
      </w:pPr>
    </w:p>
    <w:p w14:paraId="5385EC20" w14:textId="77777777" w:rsidR="00EF45BE" w:rsidRDefault="00EF45BE" w:rsidP="0069406D">
      <w:pPr>
        <w:jc w:val="both"/>
        <w:rPr>
          <w:rFonts w:cs="Times New Roman"/>
          <w:szCs w:val="24"/>
        </w:rPr>
      </w:pPr>
    </w:p>
    <w:sectPr w:rsidR="00EF45BE" w:rsidSect="003A3AA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STZhongsong">
    <w:altName w:val="Arial Unicode MS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F93283"/>
    <w:multiLevelType w:val="hybridMultilevel"/>
    <w:tmpl w:val="EE2CAC3C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25777E"/>
    <w:multiLevelType w:val="hybridMultilevel"/>
    <w:tmpl w:val="03AAC8C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E77767"/>
    <w:multiLevelType w:val="hybridMultilevel"/>
    <w:tmpl w:val="E44854DE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7451B1"/>
    <w:multiLevelType w:val="hybridMultilevel"/>
    <w:tmpl w:val="5D9CA306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9411BE"/>
    <w:multiLevelType w:val="hybridMultilevel"/>
    <w:tmpl w:val="D7D22BDE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4B4449"/>
    <w:multiLevelType w:val="multilevel"/>
    <w:tmpl w:val="67243C5E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6" w15:restartNumberingAfterBreak="0">
    <w:nsid w:val="71FC1200"/>
    <w:multiLevelType w:val="hybridMultilevel"/>
    <w:tmpl w:val="91E8FC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3C12"/>
    <w:rsid w:val="00014FDF"/>
    <w:rsid w:val="00016B9E"/>
    <w:rsid w:val="00017149"/>
    <w:rsid w:val="00025E60"/>
    <w:rsid w:val="0003297F"/>
    <w:rsid w:val="00053114"/>
    <w:rsid w:val="000624A0"/>
    <w:rsid w:val="00063C79"/>
    <w:rsid w:val="00066A21"/>
    <w:rsid w:val="000671F3"/>
    <w:rsid w:val="000805DF"/>
    <w:rsid w:val="0008678E"/>
    <w:rsid w:val="00096D95"/>
    <w:rsid w:val="000A5CE5"/>
    <w:rsid w:val="000C24B9"/>
    <w:rsid w:val="0010334D"/>
    <w:rsid w:val="00104FF7"/>
    <w:rsid w:val="001139FB"/>
    <w:rsid w:val="00140191"/>
    <w:rsid w:val="001410CE"/>
    <w:rsid w:val="00142200"/>
    <w:rsid w:val="00145384"/>
    <w:rsid w:val="00157A53"/>
    <w:rsid w:val="0017409F"/>
    <w:rsid w:val="00193586"/>
    <w:rsid w:val="00194F98"/>
    <w:rsid w:val="001A6ED8"/>
    <w:rsid w:val="001B2CC0"/>
    <w:rsid w:val="001B78A0"/>
    <w:rsid w:val="001C35B8"/>
    <w:rsid w:val="001C47A6"/>
    <w:rsid w:val="001D3EA5"/>
    <w:rsid w:val="001D5F0D"/>
    <w:rsid w:val="001E0BC3"/>
    <w:rsid w:val="001F0343"/>
    <w:rsid w:val="001F1BB0"/>
    <w:rsid w:val="001F68C9"/>
    <w:rsid w:val="001F7E99"/>
    <w:rsid w:val="0021529C"/>
    <w:rsid w:val="002462AD"/>
    <w:rsid w:val="00267142"/>
    <w:rsid w:val="00272F7D"/>
    <w:rsid w:val="00294D67"/>
    <w:rsid w:val="002A06A1"/>
    <w:rsid w:val="002B4720"/>
    <w:rsid w:val="002C1722"/>
    <w:rsid w:val="002E5A96"/>
    <w:rsid w:val="002E7B1D"/>
    <w:rsid w:val="003220AC"/>
    <w:rsid w:val="003231A2"/>
    <w:rsid w:val="003447B4"/>
    <w:rsid w:val="003459AC"/>
    <w:rsid w:val="0035012F"/>
    <w:rsid w:val="00350E7B"/>
    <w:rsid w:val="00375C54"/>
    <w:rsid w:val="003775CC"/>
    <w:rsid w:val="003845E3"/>
    <w:rsid w:val="00395BCC"/>
    <w:rsid w:val="003A3AA7"/>
    <w:rsid w:val="003D5B85"/>
    <w:rsid w:val="003D687B"/>
    <w:rsid w:val="003E116D"/>
    <w:rsid w:val="003E16B1"/>
    <w:rsid w:val="003E2B36"/>
    <w:rsid w:val="003E4452"/>
    <w:rsid w:val="0041485B"/>
    <w:rsid w:val="00426C20"/>
    <w:rsid w:val="0042793C"/>
    <w:rsid w:val="00444D80"/>
    <w:rsid w:val="00462524"/>
    <w:rsid w:val="004804BD"/>
    <w:rsid w:val="00485ED0"/>
    <w:rsid w:val="00493C99"/>
    <w:rsid w:val="00495CC3"/>
    <w:rsid w:val="004B056F"/>
    <w:rsid w:val="004C0201"/>
    <w:rsid w:val="004D3759"/>
    <w:rsid w:val="004D3C12"/>
    <w:rsid w:val="004E5CB5"/>
    <w:rsid w:val="004E5CC4"/>
    <w:rsid w:val="004F7AA1"/>
    <w:rsid w:val="00524708"/>
    <w:rsid w:val="00527CAC"/>
    <w:rsid w:val="00531098"/>
    <w:rsid w:val="00531151"/>
    <w:rsid w:val="00544A28"/>
    <w:rsid w:val="005470F3"/>
    <w:rsid w:val="005765A1"/>
    <w:rsid w:val="00580723"/>
    <w:rsid w:val="00591270"/>
    <w:rsid w:val="005D42A7"/>
    <w:rsid w:val="005E7FB5"/>
    <w:rsid w:val="005F563D"/>
    <w:rsid w:val="00607BE9"/>
    <w:rsid w:val="00620A27"/>
    <w:rsid w:val="00630739"/>
    <w:rsid w:val="00640D6D"/>
    <w:rsid w:val="006463C4"/>
    <w:rsid w:val="00652F22"/>
    <w:rsid w:val="00654049"/>
    <w:rsid w:val="006650BB"/>
    <w:rsid w:val="00671114"/>
    <w:rsid w:val="00673243"/>
    <w:rsid w:val="0069406D"/>
    <w:rsid w:val="006C3411"/>
    <w:rsid w:val="006E7A27"/>
    <w:rsid w:val="00705837"/>
    <w:rsid w:val="00747EC1"/>
    <w:rsid w:val="00747EFB"/>
    <w:rsid w:val="00751F50"/>
    <w:rsid w:val="00760DC1"/>
    <w:rsid w:val="00767A83"/>
    <w:rsid w:val="00770288"/>
    <w:rsid w:val="0078524A"/>
    <w:rsid w:val="00787FF4"/>
    <w:rsid w:val="007B2BEC"/>
    <w:rsid w:val="007B2E7C"/>
    <w:rsid w:val="007C5CA5"/>
    <w:rsid w:val="007C6E7D"/>
    <w:rsid w:val="007F430E"/>
    <w:rsid w:val="00810F7F"/>
    <w:rsid w:val="00843430"/>
    <w:rsid w:val="0085173A"/>
    <w:rsid w:val="00880F1D"/>
    <w:rsid w:val="00891469"/>
    <w:rsid w:val="0089438E"/>
    <w:rsid w:val="008A1A5C"/>
    <w:rsid w:val="008B3632"/>
    <w:rsid w:val="008C22CA"/>
    <w:rsid w:val="008F6F7B"/>
    <w:rsid w:val="009128C4"/>
    <w:rsid w:val="00933724"/>
    <w:rsid w:val="009979CC"/>
    <w:rsid w:val="009E36A2"/>
    <w:rsid w:val="00A22F11"/>
    <w:rsid w:val="00A312BC"/>
    <w:rsid w:val="00A37AA8"/>
    <w:rsid w:val="00A51469"/>
    <w:rsid w:val="00A548B8"/>
    <w:rsid w:val="00A65EDD"/>
    <w:rsid w:val="00A67585"/>
    <w:rsid w:val="00A71720"/>
    <w:rsid w:val="00A77F06"/>
    <w:rsid w:val="00A85D90"/>
    <w:rsid w:val="00A92D1F"/>
    <w:rsid w:val="00AB34CE"/>
    <w:rsid w:val="00AB4D15"/>
    <w:rsid w:val="00AC51EE"/>
    <w:rsid w:val="00AC69DD"/>
    <w:rsid w:val="00AD6CAB"/>
    <w:rsid w:val="00B24BCB"/>
    <w:rsid w:val="00B31CA2"/>
    <w:rsid w:val="00B43A32"/>
    <w:rsid w:val="00B4539E"/>
    <w:rsid w:val="00B56E66"/>
    <w:rsid w:val="00B86487"/>
    <w:rsid w:val="00B92A6A"/>
    <w:rsid w:val="00BA31CB"/>
    <w:rsid w:val="00BA42CF"/>
    <w:rsid w:val="00BA74E9"/>
    <w:rsid w:val="00BB271B"/>
    <w:rsid w:val="00BD1079"/>
    <w:rsid w:val="00BD1AAC"/>
    <w:rsid w:val="00BE7C0D"/>
    <w:rsid w:val="00BF219F"/>
    <w:rsid w:val="00C11031"/>
    <w:rsid w:val="00C200EA"/>
    <w:rsid w:val="00C23E06"/>
    <w:rsid w:val="00C279FE"/>
    <w:rsid w:val="00C27C12"/>
    <w:rsid w:val="00C458C0"/>
    <w:rsid w:val="00C5052A"/>
    <w:rsid w:val="00C5448C"/>
    <w:rsid w:val="00C608CD"/>
    <w:rsid w:val="00C828B7"/>
    <w:rsid w:val="00C87B61"/>
    <w:rsid w:val="00C87E51"/>
    <w:rsid w:val="00CA7CB3"/>
    <w:rsid w:val="00CA7E06"/>
    <w:rsid w:val="00CD3986"/>
    <w:rsid w:val="00D35DF7"/>
    <w:rsid w:val="00D47B02"/>
    <w:rsid w:val="00D508A7"/>
    <w:rsid w:val="00D5594D"/>
    <w:rsid w:val="00D579FA"/>
    <w:rsid w:val="00D61A0A"/>
    <w:rsid w:val="00D702F3"/>
    <w:rsid w:val="00D865A7"/>
    <w:rsid w:val="00D93A68"/>
    <w:rsid w:val="00DB1697"/>
    <w:rsid w:val="00DE6644"/>
    <w:rsid w:val="00DF745F"/>
    <w:rsid w:val="00E27D40"/>
    <w:rsid w:val="00E52545"/>
    <w:rsid w:val="00E57C2C"/>
    <w:rsid w:val="00E6041F"/>
    <w:rsid w:val="00E704BE"/>
    <w:rsid w:val="00E72CB4"/>
    <w:rsid w:val="00E82A34"/>
    <w:rsid w:val="00E95332"/>
    <w:rsid w:val="00EA7481"/>
    <w:rsid w:val="00EB1863"/>
    <w:rsid w:val="00EB5011"/>
    <w:rsid w:val="00EC6AC1"/>
    <w:rsid w:val="00ED131A"/>
    <w:rsid w:val="00ED25EF"/>
    <w:rsid w:val="00ED5040"/>
    <w:rsid w:val="00EE3D1D"/>
    <w:rsid w:val="00EE65AA"/>
    <w:rsid w:val="00EF45BE"/>
    <w:rsid w:val="00EF6C3C"/>
    <w:rsid w:val="00F13B1B"/>
    <w:rsid w:val="00F175B7"/>
    <w:rsid w:val="00F348EF"/>
    <w:rsid w:val="00F54413"/>
    <w:rsid w:val="00F60BC1"/>
    <w:rsid w:val="00F62799"/>
    <w:rsid w:val="00F725C5"/>
    <w:rsid w:val="00FA5CA8"/>
    <w:rsid w:val="00FC649C"/>
    <w:rsid w:val="00FC7D99"/>
    <w:rsid w:val="00FD2472"/>
    <w:rsid w:val="00FD3142"/>
    <w:rsid w:val="00FE5798"/>
    <w:rsid w:val="00FF0EEA"/>
    <w:rsid w:val="00FF11F7"/>
    <w:rsid w:val="00FF6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60D5F13"/>
  <w15:docId w15:val="{3E170397-97A8-9A41-8CC4-891AFE9E3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D90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4D3C12"/>
    <w:pPr>
      <w:jc w:val="both"/>
    </w:pPr>
    <w:rPr>
      <w:rFonts w:eastAsia="Times New Roman" w:cs="Times New Roman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uiPriority w:val="99"/>
    <w:rsid w:val="004D3C12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Paragraph">
    <w:name w:val="List Paragraph"/>
    <w:basedOn w:val="Normal"/>
    <w:uiPriority w:val="34"/>
    <w:qFormat/>
    <w:rsid w:val="004D3C1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5012F"/>
    <w:pP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paragraph" w:styleId="PlainText">
    <w:name w:val="Plain Text"/>
    <w:basedOn w:val="Normal"/>
    <w:link w:val="PlainTextChar"/>
    <w:uiPriority w:val="99"/>
    <w:unhideWhenUsed/>
    <w:rsid w:val="00E52545"/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52545"/>
    <w:rPr>
      <w:rFonts w:ascii="Consolas" w:eastAsia="Calibri" w:hAnsi="Consolas" w:cs="Times New Roman"/>
      <w:sz w:val="21"/>
      <w:szCs w:val="21"/>
    </w:rPr>
  </w:style>
  <w:style w:type="table" w:styleId="TableGrid">
    <w:name w:val="Table Grid"/>
    <w:basedOn w:val="TableNormal"/>
    <w:uiPriority w:val="59"/>
    <w:rsid w:val="00544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1">
    <w:name w:val="Normál1"/>
    <w:basedOn w:val="Normal"/>
    <w:rsid w:val="00BA42CF"/>
    <w:pP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character" w:customStyle="1" w:styleId="apple-converted-space">
    <w:name w:val="apple-converted-space"/>
    <w:basedOn w:val="DefaultParagraphFont"/>
    <w:rsid w:val="00BA42CF"/>
  </w:style>
  <w:style w:type="character" w:customStyle="1" w:styleId="norm00e1l0020t00e1bl00e1zatchar">
    <w:name w:val="norm_00e1l_0020t_00e1bl_00e1zat__char"/>
    <w:basedOn w:val="DefaultParagraphFont"/>
    <w:rsid w:val="00BA42CF"/>
  </w:style>
  <w:style w:type="character" w:customStyle="1" w:styleId="norm00e1lchar">
    <w:name w:val="norm_00e1l__char"/>
    <w:basedOn w:val="DefaultParagraphFont"/>
    <w:rsid w:val="00BA42CF"/>
  </w:style>
  <w:style w:type="paragraph" w:customStyle="1" w:styleId="MarginText">
    <w:name w:val="Margin Text"/>
    <w:basedOn w:val="Normal"/>
    <w:rsid w:val="00760DC1"/>
    <w:pPr>
      <w:adjustRightInd w:val="0"/>
      <w:spacing w:after="240" w:line="360" w:lineRule="auto"/>
      <w:jc w:val="both"/>
    </w:pPr>
    <w:rPr>
      <w:rFonts w:eastAsia="STZhongsong" w:cs="Times New Roman"/>
      <w:kern w:val="28"/>
      <w:sz w:val="22"/>
      <w:szCs w:val="20"/>
      <w:lang w:val="en-GB" w:eastAsia="zh-CN"/>
    </w:rPr>
  </w:style>
  <w:style w:type="paragraph" w:customStyle="1" w:styleId="default">
    <w:name w:val="default"/>
    <w:basedOn w:val="Normal"/>
    <w:rsid w:val="001C47A6"/>
    <w:pPr>
      <w:autoSpaceDE w:val="0"/>
      <w:autoSpaceDN w:val="0"/>
    </w:pPr>
    <w:rPr>
      <w:rFonts w:cs="Times New Roman"/>
      <w:color w:val="000000"/>
      <w:szCs w:val="24"/>
      <w:lang w:eastAsia="hu-HU"/>
    </w:rPr>
  </w:style>
  <w:style w:type="paragraph" w:customStyle="1" w:styleId="Default0">
    <w:name w:val="Default"/>
    <w:rsid w:val="00B24B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24BCB"/>
    <w:rPr>
      <w:i/>
      <w:iCs/>
    </w:rPr>
  </w:style>
  <w:style w:type="character" w:styleId="Strong">
    <w:name w:val="Strong"/>
    <w:basedOn w:val="DefaultParagraphFont"/>
    <w:uiPriority w:val="22"/>
    <w:qFormat/>
    <w:rsid w:val="00B24BCB"/>
    <w:rPr>
      <w:b/>
      <w:bCs/>
    </w:rPr>
  </w:style>
  <w:style w:type="character" w:customStyle="1" w:styleId="textexposedshow">
    <w:name w:val="text_exposed_show"/>
    <w:rsid w:val="00933724"/>
  </w:style>
  <w:style w:type="paragraph" w:customStyle="1" w:styleId="ui-widget1">
    <w:name w:val="ui-widget1"/>
    <w:basedOn w:val="Normal"/>
    <w:rsid w:val="00014FDF"/>
    <w:pPr>
      <w:spacing w:before="100" w:beforeAutospacing="1" w:after="100" w:afterAutospacing="1"/>
    </w:pPr>
    <w:rPr>
      <w:rFonts w:ascii="Verdana" w:eastAsia="Times New Roman" w:hAnsi="Verdana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9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1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35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99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487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904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48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15D48-C898-4DAA-971D-D37A9DB7D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</Pages>
  <Words>923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ELTE ÁJK</Company>
  <LinksUpToDate>false</LinksUpToDate>
  <CharactersWithSpaces>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Bérci Ildikó</dc:creator>
  <cp:lastModifiedBy>Dr. Gosztonyi Gergely</cp:lastModifiedBy>
  <cp:revision>10</cp:revision>
  <dcterms:created xsi:type="dcterms:W3CDTF">2019-04-01T08:11:00Z</dcterms:created>
  <dcterms:modified xsi:type="dcterms:W3CDTF">2021-02-17T10:32:00Z</dcterms:modified>
</cp:coreProperties>
</file>